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590285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4</w:t>
      </w:r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803F94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803F94" w:rsidRPr="00803F94" w:rsidRDefault="00590285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Selection 1</w:t>
      </w:r>
      <w:r w:rsidR="00AA104D">
        <w:rPr>
          <w:rFonts w:ascii="Verdana" w:hAnsi="Verdana"/>
          <w:b/>
          <w:sz w:val="28"/>
          <w:szCs w:val="32"/>
        </w:rPr>
        <w:t xml:space="preserve"> – Solutions </w:t>
      </w:r>
    </w:p>
    <w:p w:rsidR="00803F94" w:rsidRPr="00803F94" w:rsidRDefault="00AA104D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br/>
      </w:r>
      <w:r>
        <w:rPr>
          <w:rFonts w:ascii="Verdana" w:hAnsi="Verdana"/>
          <w:b/>
          <w:sz w:val="28"/>
          <w:szCs w:val="32"/>
        </w:rPr>
        <w:br/>
      </w:r>
    </w:p>
    <w:p w:rsidR="003E0297" w:rsidRPr="003E0297" w:rsidRDefault="003E0297" w:rsidP="003E0297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proofErr w:type="spellStart"/>
      <w:r>
        <w:rPr>
          <w:rFonts w:ascii="Verdana" w:hAnsi="Verdana"/>
          <w:b/>
          <w:szCs w:val="32"/>
        </w:rPr>
        <w:t>Tetromino</w:t>
      </w:r>
      <w:proofErr w:type="spellEnd"/>
      <w:r>
        <w:rPr>
          <w:rFonts w:ascii="Verdana" w:hAnsi="Verdana"/>
          <w:b/>
          <w:szCs w:val="32"/>
        </w:rPr>
        <w:t xml:space="preserve"> diagonal</w:t>
      </w:r>
      <w:r>
        <w:rPr>
          <w:rFonts w:ascii="Verdana" w:hAnsi="Verdana"/>
          <w:b/>
          <w:szCs w:val="32"/>
        </w:rPr>
        <w:br/>
      </w:r>
      <w:r>
        <w:rPr>
          <w:rFonts w:ascii="Verdana" w:hAnsi="Verdana"/>
          <w:color w:val="000000"/>
          <w:shd w:val="clear" w:color="auto" w:fill="FFFFFF"/>
        </w:rPr>
        <w:t>By Pythagoras’ theorem the length of the diagonal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ad>
          <m:radPr>
            <m:degHide m:val="on"/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</w:rPr>
                </m:ctrlPr>
              </m:sSupPr>
              <m:e>
                <m:r>
                  <w:rPr>
                    <w:rStyle w:val="apple-converted-space"/>
                    <w:rFonts w:ascii="Cambria Math" w:hAnsi="Cambria Math"/>
                    <w:color w:val="000000"/>
                    <w:shd w:val="clear" w:color="auto" w:fill="FFFFFF"/>
                  </w:rPr>
                  <m:t>2</m:t>
                </m:r>
              </m:e>
              <m:sup>
                <m:r>
                  <w:rPr>
                    <w:rStyle w:val="apple-converted-space"/>
                    <w:rFonts w:ascii="Cambria Math" w:hAnsi="Cambria Math"/>
                    <w:color w:val="000000"/>
                    <w:shd w:val="clear" w:color="auto" w:fill="FFFFFF"/>
                  </w:rPr>
                  <m:t>2</m:t>
                </m:r>
              </m:sup>
            </m:sSup>
            <m:r>
              <w:rPr>
                <w:rStyle w:val="apple-converted-space"/>
                <w:rFonts w:ascii="Cambria Math" w:hAnsi="Cambria Math"/>
                <w:color w:val="000000"/>
                <w:shd w:val="clear" w:color="auto" w:fill="FFFFFF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</w:rPr>
                </m:ctrlPr>
              </m:sSupPr>
              <m:e>
                <m:r>
                  <w:rPr>
                    <w:rStyle w:val="apple-converted-space"/>
                    <w:rFonts w:ascii="Cambria Math" w:hAnsi="Cambria Math"/>
                    <w:color w:val="000000"/>
                    <w:shd w:val="clear" w:color="auto" w:fill="FFFFFF"/>
                  </w:rPr>
                  <m:t>3</m:t>
                </m:r>
              </m:e>
              <m:sup>
                <m:r>
                  <w:rPr>
                    <w:rStyle w:val="apple-converted-space"/>
                    <w:rFonts w:ascii="Cambria Math" w:hAnsi="Cambria Math"/>
                    <w:color w:val="000000"/>
                    <w:shd w:val="clear" w:color="auto" w:fill="FFFFFF"/>
                  </w:rPr>
                  <m:t>2</m:t>
                </m:r>
              </m:sup>
            </m:sSup>
          </m:e>
        </m:rad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hd w:val="clear" w:color="auto" w:fill="FFFFFF"/>
              </w:rPr>
              <m:t>13</m:t>
            </m:r>
          </m:e>
        </m:rad>
      </m:oMath>
      <w:r w:rsidRPr="003E0297">
        <w:rPr>
          <w:rFonts w:ascii="Verdana" w:hAnsi="Verdana"/>
          <w:b/>
        </w:rPr>
        <w:br/>
      </w:r>
      <w:r w:rsidR="00AA104D">
        <w:rPr>
          <w:rFonts w:ascii="Verdana" w:hAnsi="Verdana"/>
          <w:b/>
        </w:rPr>
        <w:br/>
      </w:r>
      <w:r w:rsidR="00AA104D">
        <w:rPr>
          <w:rFonts w:ascii="Verdana" w:hAnsi="Verdana"/>
          <w:b/>
        </w:rPr>
        <w:br/>
      </w:r>
    </w:p>
    <w:p w:rsidR="0019337F" w:rsidRPr="00A313D8" w:rsidRDefault="00A313D8" w:rsidP="00D33B89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</w:rPr>
        <w:t>Out</w:t>
      </w:r>
      <w:r w:rsidR="00590285">
        <w:rPr>
          <w:rFonts w:ascii="Verdana" w:hAnsi="Verdana"/>
          <w:b/>
        </w:rPr>
        <w:t xml:space="preserve"> of</w:t>
      </w:r>
      <w:r>
        <w:rPr>
          <w:rFonts w:ascii="Verdana" w:hAnsi="Verdana"/>
          <w:b/>
        </w:rPr>
        <w:t xml:space="preserve"> the window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By Pythagoras Theorem, the diagonal of the window is 100 cm, which exceeds the length or breadth of all the sheets. </w:t>
      </w:r>
      <w:r w:rsidR="00AD464E">
        <w:rPr>
          <w:rFonts w:ascii="Verdana" w:hAnsi="Verdana"/>
          <w:color w:val="000000"/>
          <w:shd w:val="clear" w:color="auto" w:fill="FFFFFF"/>
        </w:rPr>
        <w:br/>
      </w:r>
      <w:r w:rsidR="00AD464E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So the first three pieces can go through the windo</w:t>
      </w: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>w either way and the 90 x 105 cm piece can also go through the window, provided the 90 cm edge goes first.</w:t>
      </w:r>
      <w:r>
        <w:rPr>
          <w:rFonts w:ascii="Verdana" w:hAnsi="Verdana"/>
          <w:color w:val="000000"/>
          <w:shd w:val="clear" w:color="auto" w:fill="FFFFFF"/>
        </w:rPr>
        <w:br/>
      </w:r>
      <w:r w:rsidR="00AA104D">
        <w:rPr>
          <w:rFonts w:ascii="Verdana" w:hAnsi="Verdana"/>
          <w:color w:val="000000"/>
          <w:sz w:val="26"/>
          <w:szCs w:val="26"/>
        </w:rPr>
        <w:br/>
      </w:r>
      <w:r w:rsidR="00AA104D">
        <w:rPr>
          <w:rFonts w:ascii="Verdana" w:hAnsi="Verdana"/>
          <w:color w:val="000000"/>
          <w:sz w:val="26"/>
          <w:szCs w:val="26"/>
        </w:rPr>
        <w:br/>
      </w:r>
    </w:p>
    <w:p w:rsidR="00A313D8" w:rsidRPr="007742BB" w:rsidRDefault="007742BB" w:rsidP="00D33B89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26"/>
          <w:szCs w:val="26"/>
        </w:rPr>
      </w:pPr>
      <w:r w:rsidRPr="00242551">
        <w:rPr>
          <w:rFonts w:ascii="Verdana" w:hAnsi="Verdana"/>
          <w:b/>
          <w:color w:val="000000"/>
          <w:shd w:val="clear" w:color="auto" w:fill="FFFFFF"/>
        </w:rPr>
        <w:t>Folding in half</w:t>
      </w:r>
      <w:r>
        <w:rPr>
          <w:rFonts w:ascii="Verdana" w:hAnsi="Verdana"/>
          <w:color w:val="000000"/>
          <w:shd w:val="clear" w:color="auto" w:fill="FFFFFF"/>
        </w:rPr>
        <w:br/>
      </w:r>
      <w:r w:rsidRPr="002D4E34">
        <w:rPr>
          <w:rFonts w:ascii="Verdana" w:hAnsi="Verdana"/>
          <w:color w:val="000000"/>
          <w:shd w:val="clear" w:color="auto" w:fill="FFFFFF"/>
        </w:rPr>
        <w:t>By Pythagoras' Theorem, the hypotenuse of the original triangle is</w:t>
      </w:r>
      <w:r w:rsidRPr="002D4E3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m:rPr>
                <m:nor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200</m:t>
            </m:r>
          </m:e>
        </m:rad>
        <m:r>
          <m:rPr>
            <m:nor/>
          </m:rP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=10</m:t>
        </m:r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m:rPr>
                <m:nor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e>
        </m:rad>
        <m:r>
          <m:rPr>
            <m:nor/>
          </m:rP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cm</m:t>
        </m:r>
      </m:oMath>
      <w:r w:rsidR="0036559B">
        <w:rPr>
          <w:rFonts w:ascii="Verdana" w:hAnsi="Verdana"/>
          <w:color w:val="000000"/>
        </w:rPr>
        <w:t>, and h</w:t>
      </w:r>
      <w:r w:rsidRPr="002D4E34">
        <w:rPr>
          <w:rFonts w:ascii="Verdana" w:hAnsi="Verdana"/>
          <w:color w:val="000000"/>
          <w:shd w:val="clear" w:color="auto" w:fill="FFFFFF"/>
        </w:rPr>
        <w:t>ence the difference between the perimeters of the two triangles is</w:t>
      </w:r>
      <w:r w:rsidRPr="002D4E3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d>
          <m:d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m:rPr>
                <m:nor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10+10+10</m:t>
            </m:r>
            <m:rad>
              <m:radPr>
                <m:degHide m:val="on"/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e>
            </m:rad>
          </m:e>
        </m:d>
        <m:r>
          <m:rPr>
            <m:nor/>
          </m:rP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-</m:t>
        </m:r>
        <m:d>
          <m:d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m:rPr>
                <m:nor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</m:t>
            </m:r>
            <m:rad>
              <m:radPr>
                <m:degHide m:val="on"/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e>
            </m:rad>
            <m:r>
              <m:rPr>
                <m:nor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+5</m:t>
            </m:r>
            <m:rad>
              <m:radPr>
                <m:degHide m:val="on"/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e>
            </m:rad>
            <m:r>
              <m:rPr>
                <m:nor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+10</m:t>
            </m:r>
          </m:e>
        </m:d>
        <m:r>
          <m:rPr>
            <m:nor/>
          </m:rP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=10cm</m:t>
        </m:r>
      </m:oMath>
      <w:r w:rsidRPr="002D4E34">
        <w:rPr>
          <w:rFonts w:ascii="Verdana" w:hAnsi="Verdana"/>
          <w:color w:val="000000"/>
        </w:rPr>
        <w:br/>
      </w:r>
      <w:r w:rsidRPr="002D4E34">
        <w:rPr>
          <w:rFonts w:ascii="Verdana" w:hAnsi="Verdana"/>
          <w:color w:val="000000"/>
          <w:shd w:val="clear" w:color="auto" w:fill="FFFFFF"/>
        </w:rPr>
        <w:t> </w:t>
      </w:r>
      <w:r w:rsidRPr="002D4E34">
        <w:rPr>
          <w:rFonts w:ascii="Verdana" w:hAnsi="Verdana"/>
          <w:color w:val="000000"/>
        </w:rPr>
        <w:br/>
      </w:r>
      <w:r w:rsidRPr="002D4E34">
        <w:rPr>
          <w:rFonts w:ascii="Verdana" w:hAnsi="Verdana"/>
          <w:i/>
          <w:iCs/>
          <w:color w:val="000000"/>
          <w:shd w:val="clear" w:color="auto" w:fill="FFFFFF"/>
        </w:rPr>
        <w:t>Alternatively</w:t>
      </w:r>
      <w:r w:rsidRPr="002D4E34">
        <w:rPr>
          <w:rFonts w:ascii="Verdana" w:hAnsi="Verdana"/>
          <w:color w:val="000000"/>
          <w:shd w:val="clear" w:color="auto" w:fill="FFFFFF"/>
        </w:rPr>
        <w:t>: let the length of the shorter sides of the new triangle be</w:t>
      </w:r>
      <w:r w:rsidRPr="002D4E3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D4E34">
        <w:rPr>
          <w:rFonts w:ascii="Verdana" w:hAnsi="Verdana"/>
          <w:i/>
          <w:iCs/>
          <w:color w:val="000000"/>
          <w:shd w:val="clear" w:color="auto" w:fill="FFFFFF"/>
        </w:rPr>
        <w:t>x</w:t>
      </w:r>
      <w:r w:rsidRPr="002D4E3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D4E34">
        <w:rPr>
          <w:rFonts w:ascii="Verdana" w:hAnsi="Verdana"/>
          <w:color w:val="000000"/>
          <w:shd w:val="clear" w:color="auto" w:fill="FFFFFF"/>
        </w:rPr>
        <w:t>cm, shown below. Then the perimeter of the original triangle is</w:t>
      </w:r>
      <w:r w:rsidRPr="002D4E3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Pr="002D4E34">
        <w:rPr>
          <w:rFonts w:ascii="Verdana" w:hAnsi="Verdana"/>
          <w:color w:val="000000"/>
          <w:shd w:val="clear" w:color="auto" w:fill="FFFFFF"/>
        </w:rPr>
        <w:t xml:space="preserve"> and the perimeter of the new triangle is</w:t>
      </w:r>
      <w:r w:rsidRPr="002D4E3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Pr="002D4E34">
        <w:rPr>
          <w:rFonts w:ascii="Verdana" w:hAnsi="Verdana"/>
          <w:color w:val="000000"/>
          <w:shd w:val="clear" w:color="auto" w:fill="FFFFFF"/>
        </w:rPr>
        <w:t>. Hence the difference between the perimeters of the two triangles is</w:t>
      </w:r>
      <w:r w:rsidRPr="002D4E3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6559B">
        <w:rPr>
          <w:rStyle w:val="mn"/>
          <w:rFonts w:ascii="Cambria Math" w:hAnsi="Cambria Math"/>
          <w:color w:val="000000"/>
          <w:sz w:val="26"/>
          <w:szCs w:val="26"/>
          <w:bdr w:val="none" w:sz="0" w:space="0" w:color="auto" w:frame="1"/>
          <w:shd w:val="clear" w:color="auto" w:fill="FFFFFF"/>
        </w:rPr>
        <w:t>10</w:t>
      </w:r>
      <w:r w:rsidRPr="0036559B">
        <w:rPr>
          <w:rFonts w:ascii="Cambria Math" w:hAnsi="Cambria Math"/>
          <w:color w:val="000000"/>
          <w:sz w:val="26"/>
          <w:szCs w:val="26"/>
          <w:shd w:val="clear" w:color="auto" w:fill="FFFFFF"/>
        </w:rPr>
        <w:t>cm</w:t>
      </w:r>
      <w:r w:rsidRPr="002D4E34">
        <w:rPr>
          <w:rFonts w:ascii="Verdana" w:hAnsi="Verdana"/>
          <w:color w:val="000000"/>
          <w:shd w:val="clear" w:color="auto" w:fill="FFFFFF"/>
        </w:rPr>
        <w:t>.</w:t>
      </w:r>
      <w:r w:rsidR="00AA104D">
        <w:rPr>
          <w:rFonts w:ascii="Verdana" w:hAnsi="Verdana"/>
          <w:color w:val="000000"/>
          <w:shd w:val="clear" w:color="auto" w:fill="FFFFFF"/>
        </w:rPr>
        <w:br/>
      </w:r>
      <w:r w:rsidR="00AA104D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AA104D">
        <w:rPr>
          <w:rFonts w:ascii="Verdana" w:hAnsi="Verdana"/>
          <w:color w:val="000000"/>
          <w:shd w:val="clear" w:color="auto" w:fill="FFFFFF"/>
        </w:rPr>
        <w:t xml:space="preserve">               </w:t>
      </w:r>
      <w:r w:rsidR="0036559B">
        <w:rPr>
          <w:noProof/>
          <w:lang w:val="en-GB" w:eastAsia="en-GB"/>
        </w:rPr>
        <w:drawing>
          <wp:inline distT="0" distB="0" distL="0" distR="0">
            <wp:extent cx="3243187" cy="1166648"/>
            <wp:effectExtent l="19050" t="0" r="0" b="0"/>
            <wp:docPr id="1" name="Picture 1" descr="http://nrich.maths.org/content/id/7164/2011%201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7164/2011%2016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03" cy="118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59B">
        <w:rPr>
          <w:rFonts w:ascii="Verdana" w:hAnsi="Verdana"/>
          <w:color w:val="000000"/>
          <w:sz w:val="26"/>
          <w:szCs w:val="26"/>
        </w:rPr>
        <w:br/>
      </w:r>
      <w:r w:rsidR="00AA104D">
        <w:rPr>
          <w:rFonts w:ascii="Verdana" w:hAnsi="Verdana"/>
          <w:color w:val="000000"/>
          <w:sz w:val="26"/>
          <w:szCs w:val="26"/>
        </w:rPr>
        <w:br/>
      </w:r>
      <w:r w:rsidR="00AA104D">
        <w:rPr>
          <w:rFonts w:ascii="Verdana" w:hAnsi="Verdana"/>
          <w:color w:val="000000"/>
          <w:sz w:val="26"/>
          <w:szCs w:val="26"/>
        </w:rPr>
        <w:br/>
      </w:r>
      <w:r w:rsidR="00AA104D">
        <w:rPr>
          <w:rFonts w:ascii="Verdana" w:hAnsi="Verdana"/>
          <w:color w:val="000000"/>
          <w:sz w:val="26"/>
          <w:szCs w:val="26"/>
        </w:rPr>
        <w:br/>
      </w:r>
      <w:r w:rsidR="00AA104D">
        <w:rPr>
          <w:rFonts w:ascii="Verdana" w:hAnsi="Verdana"/>
          <w:color w:val="000000"/>
          <w:sz w:val="26"/>
          <w:szCs w:val="26"/>
        </w:rPr>
        <w:lastRenderedPageBreak/>
        <w:br/>
      </w:r>
      <w:r w:rsidR="00AA104D">
        <w:rPr>
          <w:rFonts w:ascii="Verdana" w:hAnsi="Verdana"/>
          <w:color w:val="000000"/>
          <w:sz w:val="26"/>
          <w:szCs w:val="26"/>
        </w:rPr>
        <w:br/>
      </w:r>
      <w:r w:rsidR="00AA104D">
        <w:rPr>
          <w:rFonts w:ascii="Verdana" w:hAnsi="Verdana"/>
          <w:color w:val="000000"/>
          <w:sz w:val="26"/>
          <w:szCs w:val="26"/>
        </w:rPr>
        <w:br/>
      </w:r>
      <w:r w:rsidR="00AA104D">
        <w:rPr>
          <w:rFonts w:ascii="Verdana" w:hAnsi="Verdana"/>
          <w:color w:val="000000"/>
          <w:sz w:val="26"/>
          <w:szCs w:val="26"/>
        </w:rPr>
        <w:br/>
      </w:r>
      <w:r w:rsidR="00AA104D">
        <w:rPr>
          <w:rFonts w:ascii="Verdana" w:hAnsi="Verdana"/>
          <w:color w:val="000000"/>
          <w:sz w:val="26"/>
          <w:szCs w:val="26"/>
        </w:rPr>
        <w:br/>
      </w:r>
    </w:p>
    <w:p w:rsidR="007742BB" w:rsidRDefault="007742BB" w:rsidP="007742BB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42551">
        <w:rPr>
          <w:rFonts w:ascii="Verdana" w:hAnsi="Verdana"/>
          <w:b/>
        </w:rPr>
        <w:t>Right angled possibilities</w:t>
      </w:r>
      <w:r>
        <w:rPr>
          <w:rFonts w:ascii="Verdana" w:hAnsi="Verdana"/>
        </w:rPr>
        <w:br/>
        <w:t xml:space="preserve">The hypotenuse is the longest side of the triangle, so the 5cm side cannot be the hypotenuse. This gives two possibilities: </w:t>
      </w:r>
      <w:r w:rsidR="00AD464E">
        <w:rPr>
          <w:rFonts w:ascii="Verdana" w:hAnsi="Verdana"/>
        </w:rPr>
        <w:br/>
      </w:r>
    </w:p>
    <w:p w:rsidR="007742BB" w:rsidRPr="00242551" w:rsidRDefault="007742BB" w:rsidP="007742BB">
      <w:pPr>
        <w:pStyle w:val="ListParagraph"/>
        <w:numPr>
          <w:ilvl w:val="1"/>
          <w:numId w:val="6"/>
        </w:numPr>
        <w:rPr>
          <w:rFonts w:ascii="Verdana" w:hAnsi="Verdana"/>
          <w:sz w:val="26"/>
          <w:szCs w:val="26"/>
        </w:rPr>
      </w:pPr>
      <w:r w:rsidRPr="00242551">
        <w:rPr>
          <w:rFonts w:ascii="Verdana" w:hAnsi="Verdana"/>
        </w:rPr>
        <w:t>The hypotenuse is 6cm, giving the other length as</w:t>
      </w:r>
      <w:r>
        <w:rPr>
          <w:rFonts w:ascii="Verdana" w:hAnsi="Verdana"/>
        </w:rPr>
        <w:br/>
      </w:r>
      <w:r w:rsidRPr="00242551">
        <w:rPr>
          <w:rFonts w:ascii="Verdana" w:hAnsi="Verdana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6"/>
            <w:szCs w:val="26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11</m:t>
            </m:r>
          </m:e>
        </m:rad>
      </m:oMath>
      <w:r w:rsidR="00AD464E">
        <w:rPr>
          <w:rFonts w:ascii="Verdana" w:hAnsi="Verdana"/>
          <w:sz w:val="26"/>
          <w:szCs w:val="26"/>
        </w:rPr>
        <w:br/>
      </w:r>
    </w:p>
    <w:p w:rsidR="007742BB" w:rsidRDefault="007742BB" w:rsidP="007742BB">
      <w:pPr>
        <w:pStyle w:val="ListParagraph"/>
        <w:numPr>
          <w:ilvl w:val="1"/>
          <w:numId w:val="6"/>
        </w:numPr>
        <w:rPr>
          <w:rFonts w:ascii="Verdana" w:hAnsi="Verdana"/>
        </w:rPr>
      </w:pPr>
      <w:r w:rsidRPr="00242551">
        <w:rPr>
          <w:rFonts w:ascii="Verdana" w:hAnsi="Verdana"/>
        </w:rPr>
        <w:t>The 6cm side is the other short side, giving the hypotenuse as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6"/>
            <w:szCs w:val="26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61</m:t>
            </m:r>
          </m:e>
        </m:rad>
      </m:oMath>
      <w:r w:rsidRPr="00242551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="00AA104D">
        <w:rPr>
          <w:rFonts w:ascii="Verdana" w:hAnsi="Verdana"/>
        </w:rPr>
        <w:br/>
      </w:r>
      <w:r w:rsidR="00AA104D">
        <w:rPr>
          <w:rFonts w:ascii="Verdana" w:hAnsi="Verdana"/>
        </w:rPr>
        <w:br/>
      </w:r>
      <w:r w:rsidR="00AA104D">
        <w:rPr>
          <w:rFonts w:ascii="Verdana" w:hAnsi="Verdana"/>
        </w:rPr>
        <w:br/>
      </w:r>
    </w:p>
    <w:p w:rsidR="007742BB" w:rsidRPr="0036559B" w:rsidRDefault="00590285" w:rsidP="0036559B">
      <w:pPr>
        <w:pStyle w:val="ListParagraph"/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Rectangle Rearrangement</w:t>
      </w:r>
      <w:r w:rsidR="007742BB">
        <w:rPr>
          <w:rFonts w:ascii="Verdana" w:hAnsi="Verdana"/>
          <w:b/>
        </w:rPr>
        <w:br/>
      </w:r>
      <w:r w:rsidR="0036559B">
        <w:rPr>
          <w:rFonts w:ascii="Verdana" w:hAnsi="Verdana"/>
          <w:color w:val="000000"/>
          <w:shd w:val="clear" w:color="auto" w:fill="FFFFFF"/>
        </w:rPr>
        <w:t>The</w:t>
      </w:r>
      <w:r w:rsidR="007742BB" w:rsidRPr="0085711D">
        <w:rPr>
          <w:rFonts w:ascii="Verdana" w:hAnsi="Verdana"/>
          <w:color w:val="000000"/>
          <w:shd w:val="clear" w:color="auto" w:fill="FFFFFF"/>
        </w:rPr>
        <w:t xml:space="preserve"> two pieces will fit together to form a right-angled triangle which has a base</w:t>
      </w:r>
      <w:r w:rsidR="007742BB" w:rsidRPr="008571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742BB" w:rsidRPr="0085711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</w:t>
      </w:r>
      <w:r w:rsidR="007742BB" w:rsidRPr="008571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742BB" w:rsidRPr="0085711D">
        <w:rPr>
          <w:rFonts w:ascii="Verdana" w:hAnsi="Verdana"/>
          <w:color w:val="000000"/>
          <w:shd w:val="clear" w:color="auto" w:fill="FFFFFF"/>
        </w:rPr>
        <w:t>and height</w:t>
      </w:r>
      <w:r w:rsidR="007742BB" w:rsidRPr="008571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742BB" w:rsidRPr="0085711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="007742BB" w:rsidRPr="0085711D">
        <w:rPr>
          <w:rFonts w:ascii="Verdana" w:hAnsi="Verdana"/>
          <w:color w:val="000000"/>
          <w:shd w:val="clear" w:color="auto" w:fill="FFFFFF"/>
        </w:rPr>
        <w:t xml:space="preserve">. </w:t>
      </w:r>
      <w:r w:rsidR="00AD464E">
        <w:rPr>
          <w:rFonts w:ascii="Verdana" w:hAnsi="Verdana"/>
          <w:color w:val="000000"/>
          <w:shd w:val="clear" w:color="auto" w:fill="FFFFFF"/>
        </w:rPr>
        <w:br/>
      </w:r>
      <w:r w:rsidR="00AD464E">
        <w:rPr>
          <w:rFonts w:ascii="Verdana" w:hAnsi="Verdana"/>
          <w:color w:val="000000"/>
          <w:shd w:val="clear" w:color="auto" w:fill="FFFFFF"/>
        </w:rPr>
        <w:br/>
      </w:r>
      <w:r w:rsidR="007742BB" w:rsidRPr="0085711D">
        <w:rPr>
          <w:rFonts w:ascii="Verdana" w:hAnsi="Verdana"/>
          <w:color w:val="000000"/>
          <w:shd w:val="clear" w:color="auto" w:fill="FFFFFF"/>
        </w:rPr>
        <w:t xml:space="preserve">The length of the </w:t>
      </w:r>
      <w:r w:rsidR="007742BB">
        <w:rPr>
          <w:rFonts w:ascii="Verdana" w:hAnsi="Verdana"/>
          <w:color w:val="000000"/>
          <w:shd w:val="clear" w:color="auto" w:fill="FFFFFF"/>
        </w:rPr>
        <w:t>hypotenuse is</w:t>
      </w:r>
      <w:r w:rsidR="007742BB" w:rsidRPr="008571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pPr>
              <m:e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6</m:t>
                </m:r>
              </m:e>
              <m:sup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sup>
            </m:s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+</m:t>
            </m:r>
            <m:sSup>
              <m:sSupPr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pPr>
              <m:e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8</m:t>
                </m:r>
              </m:e>
              <m:sup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sup>
            </m:sSup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=10</m:t>
        </m:r>
      </m:oMath>
      <w:r w:rsidR="007742B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="007742BB" w:rsidRPr="0085711D">
        <w:rPr>
          <w:rFonts w:ascii="Verdana" w:hAnsi="Verdana"/>
          <w:color w:val="000000"/>
          <w:shd w:val="clear" w:color="auto" w:fill="FFFFFF"/>
        </w:rPr>
        <w:t>so the perimeter of the triangle is</w:t>
      </w:r>
      <w:r w:rsidR="007742BB" w:rsidRPr="008571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742BB" w:rsidRPr="0085711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24</w:t>
      </w:r>
      <w:r w:rsidR="007742BB" w:rsidRPr="0085711D">
        <w:rPr>
          <w:rFonts w:ascii="Verdana" w:hAnsi="Verdana"/>
          <w:color w:val="000000"/>
          <w:shd w:val="clear" w:color="auto" w:fill="FFFFFF"/>
        </w:rPr>
        <w:t>.</w:t>
      </w:r>
      <w:r w:rsidR="007742B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742BB">
        <w:rPr>
          <w:rFonts w:ascii="Verdana" w:hAnsi="Verdana"/>
          <w:color w:val="000000"/>
        </w:rPr>
        <w:br/>
      </w:r>
    </w:p>
    <w:sectPr w:rsidR="007742BB" w:rsidRPr="0036559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AF3" w:rsidRDefault="00FE2AF3">
      <w:r>
        <w:separator/>
      </w:r>
    </w:p>
  </w:endnote>
  <w:endnote w:type="continuationSeparator" w:id="0">
    <w:p w:rsidR="00FE2AF3" w:rsidRDefault="00FE2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81649" w:rsidRDefault="004D03D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C4639" w:rsidRDefault="00F062D3" w:rsidP="006C4639">
    <w:pPr>
      <w:pStyle w:val="HeaderFooter"/>
    </w:pPr>
    <w:r w:rsidRPr="006C4639">
      <w:t xml:space="preserve">These </w:t>
    </w:r>
    <w:r w:rsidR="00803F94">
      <w:t>problems are adapted</w:t>
    </w:r>
    <w:r w:rsidRPr="006C4639">
      <w:t xml:space="preserve"> from</w:t>
    </w:r>
    <w:r w:rsidR="00803F94">
      <w:t xml:space="preserve"> UKMT Mathematical Challenge problems</w:t>
    </w:r>
    <w:r>
      <w:t xml:space="preserve"> (ukmt.org.uk).</w:t>
    </w:r>
  </w:p>
  <w:p w:rsidR="00F062D3" w:rsidRPr="00EB1CAC" w:rsidRDefault="00F062D3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4F152A">
      <w:rPr>
        <w:sz w:val="18"/>
        <w:szCs w:val="18"/>
      </w:rPr>
      <w:t>9344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AF3" w:rsidRDefault="00FE2AF3">
      <w:r>
        <w:separator/>
      </w:r>
    </w:p>
  </w:footnote>
  <w:footnote w:type="continuationSeparator" w:id="0">
    <w:p w:rsidR="00FE2AF3" w:rsidRDefault="00FE2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4D03DA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F062D3" w:rsidRDefault="00F062D3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F062D3" w:rsidRDefault="00F062D3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4D03DA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F062D3" w:rsidRPr="000E1187" w:rsidRDefault="00F062D3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F062D3" w:rsidRPr="00435C39" w:rsidRDefault="004F152A" w:rsidP="00CE4AFD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Pythagoras’ Theorem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04D4A962"/>
    <w:lvl w:ilvl="0" w:tplc="BFA24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559B"/>
    <w:rsid w:val="0038041E"/>
    <w:rsid w:val="003C0140"/>
    <w:rsid w:val="003D17CF"/>
    <w:rsid w:val="003E0297"/>
    <w:rsid w:val="003E06A1"/>
    <w:rsid w:val="00435C39"/>
    <w:rsid w:val="00447CAC"/>
    <w:rsid w:val="004806F1"/>
    <w:rsid w:val="0049698C"/>
    <w:rsid w:val="004D03DA"/>
    <w:rsid w:val="004E1104"/>
    <w:rsid w:val="004F152A"/>
    <w:rsid w:val="00553C34"/>
    <w:rsid w:val="00580C55"/>
    <w:rsid w:val="00590285"/>
    <w:rsid w:val="005C0797"/>
    <w:rsid w:val="005D0FEC"/>
    <w:rsid w:val="006527DC"/>
    <w:rsid w:val="00681649"/>
    <w:rsid w:val="006B6D1C"/>
    <w:rsid w:val="006C4639"/>
    <w:rsid w:val="006C67D6"/>
    <w:rsid w:val="007064E6"/>
    <w:rsid w:val="007575DB"/>
    <w:rsid w:val="00760A21"/>
    <w:rsid w:val="00771466"/>
    <w:rsid w:val="007742BB"/>
    <w:rsid w:val="00774FB4"/>
    <w:rsid w:val="007A7CC3"/>
    <w:rsid w:val="007B2D36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548"/>
    <w:rsid w:val="009D39B2"/>
    <w:rsid w:val="009D4D41"/>
    <w:rsid w:val="009D646B"/>
    <w:rsid w:val="00A313D8"/>
    <w:rsid w:val="00A5077A"/>
    <w:rsid w:val="00A539FE"/>
    <w:rsid w:val="00A61B3D"/>
    <w:rsid w:val="00A72A83"/>
    <w:rsid w:val="00A73E9A"/>
    <w:rsid w:val="00AA104D"/>
    <w:rsid w:val="00AA4A32"/>
    <w:rsid w:val="00AC6DC4"/>
    <w:rsid w:val="00AD4636"/>
    <w:rsid w:val="00AD464E"/>
    <w:rsid w:val="00AE04E0"/>
    <w:rsid w:val="00AE5DE3"/>
    <w:rsid w:val="00B01268"/>
    <w:rsid w:val="00BB40AA"/>
    <w:rsid w:val="00BB59A8"/>
    <w:rsid w:val="00C248B6"/>
    <w:rsid w:val="00C30529"/>
    <w:rsid w:val="00C37F4C"/>
    <w:rsid w:val="00C53296"/>
    <w:rsid w:val="00C7061E"/>
    <w:rsid w:val="00C718FD"/>
    <w:rsid w:val="00C9446F"/>
    <w:rsid w:val="00C94DD0"/>
    <w:rsid w:val="00C94E93"/>
    <w:rsid w:val="00CE4AFD"/>
    <w:rsid w:val="00CF0963"/>
    <w:rsid w:val="00CF5AC3"/>
    <w:rsid w:val="00D24BDD"/>
    <w:rsid w:val="00D26D85"/>
    <w:rsid w:val="00D33B89"/>
    <w:rsid w:val="00D46847"/>
    <w:rsid w:val="00D91ACF"/>
    <w:rsid w:val="00D9571B"/>
    <w:rsid w:val="00DB6E3A"/>
    <w:rsid w:val="00DE01AF"/>
    <w:rsid w:val="00DE4EDE"/>
    <w:rsid w:val="00E0354C"/>
    <w:rsid w:val="00E3331D"/>
    <w:rsid w:val="00E373A2"/>
    <w:rsid w:val="00E4196D"/>
    <w:rsid w:val="00E63F34"/>
    <w:rsid w:val="00E716D3"/>
    <w:rsid w:val="00E75017"/>
    <w:rsid w:val="00E85991"/>
    <w:rsid w:val="00E920A3"/>
    <w:rsid w:val="00E92348"/>
    <w:rsid w:val="00E96F4A"/>
    <w:rsid w:val="00EB1CAC"/>
    <w:rsid w:val="00EF3377"/>
    <w:rsid w:val="00F062D3"/>
    <w:rsid w:val="00F14869"/>
    <w:rsid w:val="00F43F88"/>
    <w:rsid w:val="00F7141D"/>
    <w:rsid w:val="00F75BB8"/>
    <w:rsid w:val="00FB55AA"/>
    <w:rsid w:val="00FC391F"/>
    <w:rsid w:val="00FE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2567D5-A3A3-4786-83F4-C61571A4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1487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16</cp:revision>
  <cp:lastPrinted>2015-12-16T15:06:00Z</cp:lastPrinted>
  <dcterms:created xsi:type="dcterms:W3CDTF">2016-06-21T14:55:00Z</dcterms:created>
  <dcterms:modified xsi:type="dcterms:W3CDTF">2016-08-09T12:23:00Z</dcterms:modified>
</cp:coreProperties>
</file>