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715D93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3</w:t>
      </w:r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803F94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715D93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2</w:t>
      </w:r>
      <w:r w:rsidR="00AA596E">
        <w:rPr>
          <w:rFonts w:ascii="Verdana" w:hAnsi="Verdana"/>
          <w:b/>
          <w:sz w:val="28"/>
          <w:szCs w:val="32"/>
        </w:rPr>
        <w:t xml:space="preserve"> - Solutions</w:t>
      </w:r>
    </w:p>
    <w:p w:rsidR="00803F94" w:rsidRPr="00803F94" w:rsidRDefault="00803F94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</w:p>
    <w:p w:rsidR="0019337F" w:rsidRPr="00CC166D" w:rsidRDefault="009870AF" w:rsidP="00975EB5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2E79F36" wp14:editId="6AD3C6E3">
            <wp:simplePos x="0" y="0"/>
            <wp:positionH relativeFrom="column">
              <wp:posOffset>5071745</wp:posOffset>
            </wp:positionH>
            <wp:positionV relativeFrom="paragraph">
              <wp:posOffset>295275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1" name="Picture 1" descr="http://nrich.maths.org/content/id/6801/Cube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6801/Cube%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867">
        <w:rPr>
          <w:rFonts w:ascii="Verdana" w:hAnsi="Verdana"/>
          <w:b/>
          <w:szCs w:val="32"/>
        </w:rPr>
        <w:t>Crawl around the cube</w:t>
      </w:r>
      <w:r w:rsidR="00BF4867">
        <w:rPr>
          <w:rFonts w:ascii="Verdana" w:hAnsi="Verdana"/>
          <w:b/>
          <w:szCs w:val="32"/>
        </w:rPr>
        <w:br/>
      </w:r>
      <w:r w:rsidR="00CC166D" w:rsidRPr="004C6CFB">
        <w:rPr>
          <w:rFonts w:ascii="Verdana" w:hAnsi="Verdana"/>
          <w:color w:val="000000"/>
          <w:shd w:val="clear" w:color="auto" w:fill="FFFFFF"/>
        </w:rPr>
        <w:t>At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Q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Fonts w:ascii="Verdana" w:hAnsi="Verdana"/>
          <w:color w:val="000000"/>
          <w:shd w:val="clear" w:color="auto" w:fill="FFFFFF"/>
        </w:rPr>
        <w:t>the ant can choose first to go left to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T</w:t>
      </w:r>
      <w:r w:rsidR="00CC166D" w:rsidRPr="004C6CFB">
        <w:rPr>
          <w:rFonts w:ascii="Verdana" w:hAnsi="Verdana"/>
          <w:color w:val="000000"/>
          <w:shd w:val="clear" w:color="auto" w:fill="FFFFFF"/>
        </w:rPr>
        <w:t>, then right to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W</w:t>
      </w:r>
      <w:r w:rsidR="00CC166D" w:rsidRPr="004C6CFB">
        <w:rPr>
          <w:rFonts w:ascii="Verdana" w:hAnsi="Verdana"/>
          <w:color w:val="000000"/>
          <w:shd w:val="clear" w:color="auto" w:fill="FFFFFF"/>
        </w:rPr>
        <w:t>. Otherwise, at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Q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1658F">
        <w:rPr>
          <w:rFonts w:ascii="Verdana" w:hAnsi="Verdana"/>
          <w:color w:val="000000"/>
          <w:shd w:val="clear" w:color="auto" w:fill="FFFFFF"/>
        </w:rPr>
        <w:t>it</w:t>
      </w:r>
      <w:r w:rsidR="00CC166D" w:rsidRPr="004C6CFB">
        <w:rPr>
          <w:rFonts w:ascii="Verdana" w:hAnsi="Verdana"/>
          <w:color w:val="000000"/>
          <w:shd w:val="clear" w:color="auto" w:fill="FFFFFF"/>
        </w:rPr>
        <w:t xml:space="preserve"> can go right to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R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Fonts w:ascii="Verdana" w:hAnsi="Verdana"/>
          <w:color w:val="000000"/>
          <w:shd w:val="clear" w:color="auto" w:fill="FFFFFF"/>
        </w:rPr>
        <w:t>and then left to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W</w:t>
      </w:r>
      <w:r w:rsidR="00CC166D" w:rsidRPr="004C6CFB">
        <w:rPr>
          <w:rFonts w:ascii="Verdana" w:hAnsi="Verdana"/>
          <w:color w:val="000000"/>
          <w:shd w:val="clear" w:color="auto" w:fill="FFFFFF"/>
        </w:rPr>
        <w:t>.</w:t>
      </w:r>
      <w:r w:rsidR="00CC166D" w:rsidRPr="004C6CFB">
        <w:rPr>
          <w:rFonts w:ascii="Verdana" w:hAnsi="Verdana"/>
          <w:color w:val="000000"/>
        </w:rPr>
        <w:br/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W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Fonts w:ascii="Verdana" w:hAnsi="Verdana"/>
          <w:color w:val="000000"/>
          <w:shd w:val="clear" w:color="auto" w:fill="FFFFFF"/>
        </w:rPr>
        <w:t>is the corner diagonally opposite to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P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Fonts w:ascii="Verdana" w:hAnsi="Verdana"/>
          <w:color w:val="000000"/>
          <w:shd w:val="clear" w:color="auto" w:fill="FFFFFF"/>
        </w:rPr>
        <w:t>and is reached by either route after three edges (and no fewer). So after exactly three more edges, the ant must reach the corner opposite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W</w:t>
      </w:r>
      <w:r w:rsidR="00CC166D" w:rsidRPr="004C6CFB">
        <w:rPr>
          <w:rFonts w:ascii="Verdana" w:hAnsi="Verdana"/>
          <w:color w:val="000000"/>
          <w:shd w:val="clear" w:color="auto" w:fill="FFFFFF"/>
        </w:rPr>
        <w:t>, that is,</w:t>
      </w:r>
      <w:r w:rsidR="00CC166D" w:rsidRPr="004C6CFB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C166D" w:rsidRPr="004C6CFB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P</w:t>
      </w:r>
      <w:r w:rsidR="00CC166D" w:rsidRPr="004C6CFB">
        <w:rPr>
          <w:rFonts w:ascii="Verdana" w:hAnsi="Verdana"/>
          <w:color w:val="000000"/>
          <w:shd w:val="clear" w:color="auto" w:fill="FFFFFF"/>
        </w:rPr>
        <w:t>.</w:t>
      </w:r>
      <w:r w:rsidR="00CC166D">
        <w:rPr>
          <w:rFonts w:ascii="Verdana" w:hAnsi="Verdana"/>
          <w:color w:val="000000"/>
          <w:shd w:val="clear" w:color="auto" w:fill="FFFFFF"/>
        </w:rPr>
        <w:br/>
      </w:r>
    </w:p>
    <w:p w:rsidR="006A776D" w:rsidRPr="00127DAE" w:rsidRDefault="006A776D" w:rsidP="006A776D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Painted octahedron</w:t>
      </w:r>
      <w:r>
        <w:rPr>
          <w:rFonts w:ascii="Verdana" w:hAnsi="Verdana"/>
          <w:b/>
          <w:szCs w:val="32"/>
        </w:rPr>
        <w:br/>
      </w:r>
      <w:proofErr w:type="gramStart"/>
      <w:r>
        <w:rPr>
          <w:rFonts w:ascii="Verdana" w:hAnsi="Verdana"/>
          <w:szCs w:val="32"/>
        </w:rPr>
        <w:t>Two</w:t>
      </w:r>
      <w:proofErr w:type="gramEnd"/>
      <w:r>
        <w:rPr>
          <w:rFonts w:ascii="Verdana" w:hAnsi="Verdana"/>
          <w:szCs w:val="32"/>
        </w:rPr>
        <w:t xml:space="preserve"> </w:t>
      </w:r>
      <w:proofErr w:type="spellStart"/>
      <w:r>
        <w:rPr>
          <w:rFonts w:ascii="Verdana" w:hAnsi="Verdana"/>
          <w:szCs w:val="32"/>
        </w:rPr>
        <w:t>colours</w:t>
      </w:r>
      <w:proofErr w:type="spellEnd"/>
      <w:r>
        <w:rPr>
          <w:rFonts w:ascii="Verdana" w:hAnsi="Verdana"/>
          <w:szCs w:val="32"/>
        </w:rPr>
        <w:t xml:space="preserve"> is enough: pick any triangle, and </w:t>
      </w:r>
      <w:proofErr w:type="spellStart"/>
      <w:r>
        <w:rPr>
          <w:rFonts w:ascii="Verdana" w:hAnsi="Verdana"/>
          <w:szCs w:val="32"/>
        </w:rPr>
        <w:t>colour</w:t>
      </w:r>
      <w:proofErr w:type="spellEnd"/>
      <w:r>
        <w:rPr>
          <w:rFonts w:ascii="Verdana" w:hAnsi="Verdana"/>
          <w:szCs w:val="32"/>
        </w:rPr>
        <w:t xml:space="preserve"> it red or blue (say, red). Then its three </w:t>
      </w:r>
      <w:proofErr w:type="spellStart"/>
      <w:r>
        <w:rPr>
          <w:rFonts w:ascii="Verdana" w:hAnsi="Verdana"/>
          <w:szCs w:val="32"/>
        </w:rPr>
        <w:t>neighbouring</w:t>
      </w:r>
      <w:proofErr w:type="spellEnd"/>
      <w:r>
        <w:rPr>
          <w:rFonts w:ascii="Verdana" w:hAnsi="Verdana"/>
          <w:szCs w:val="32"/>
        </w:rPr>
        <w:t xml:space="preserve"> faces must be blue. For each of the blue faces, each of its </w:t>
      </w:r>
      <w:proofErr w:type="spellStart"/>
      <w:r>
        <w:rPr>
          <w:rFonts w:ascii="Verdana" w:hAnsi="Verdana"/>
          <w:szCs w:val="32"/>
        </w:rPr>
        <w:t>neighbours</w:t>
      </w:r>
      <w:proofErr w:type="spellEnd"/>
      <w:r>
        <w:rPr>
          <w:rFonts w:ascii="Verdana" w:hAnsi="Verdana"/>
          <w:szCs w:val="32"/>
        </w:rPr>
        <w:t xml:space="preserve"> has </w:t>
      </w:r>
      <w:proofErr w:type="spellStart"/>
      <w:r>
        <w:rPr>
          <w:rFonts w:ascii="Verdana" w:hAnsi="Verdana"/>
          <w:szCs w:val="32"/>
        </w:rPr>
        <w:t>neighbours</w:t>
      </w:r>
      <w:proofErr w:type="spellEnd"/>
      <w:r>
        <w:rPr>
          <w:rFonts w:ascii="Verdana" w:hAnsi="Verdana"/>
          <w:szCs w:val="32"/>
        </w:rPr>
        <w:t xml:space="preserve"> which are either empty or blue – so we may paint them all red. These new red faces all share one empty </w:t>
      </w:r>
      <w:proofErr w:type="spellStart"/>
      <w:r>
        <w:rPr>
          <w:rFonts w:ascii="Verdana" w:hAnsi="Verdana"/>
          <w:szCs w:val="32"/>
        </w:rPr>
        <w:t>neighbour</w:t>
      </w:r>
      <w:proofErr w:type="spellEnd"/>
      <w:r>
        <w:rPr>
          <w:rFonts w:ascii="Verdana" w:hAnsi="Verdana"/>
          <w:szCs w:val="32"/>
        </w:rPr>
        <w:t xml:space="preserve">, which we may </w:t>
      </w:r>
      <w:proofErr w:type="spellStart"/>
      <w:r>
        <w:rPr>
          <w:rFonts w:ascii="Verdana" w:hAnsi="Verdana"/>
          <w:szCs w:val="32"/>
        </w:rPr>
        <w:t>colour</w:t>
      </w:r>
      <w:proofErr w:type="spellEnd"/>
      <w:r>
        <w:rPr>
          <w:rFonts w:ascii="Verdana" w:hAnsi="Verdana"/>
          <w:szCs w:val="32"/>
        </w:rPr>
        <w:t xml:space="preserve"> blue.</w:t>
      </w:r>
      <w:r>
        <w:rPr>
          <w:rFonts w:ascii="Verdana" w:hAnsi="Verdana"/>
          <w:szCs w:val="32"/>
        </w:rPr>
        <w:br/>
      </w:r>
    </w:p>
    <w:p w:rsidR="006A776D" w:rsidRPr="006A776D" w:rsidRDefault="0011658F" w:rsidP="006A776D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Daniel’s star</w:t>
      </w:r>
      <w:r w:rsidR="006A776D">
        <w:rPr>
          <w:rFonts w:ascii="Verdana" w:hAnsi="Verdana"/>
          <w:b/>
          <w:szCs w:val="32"/>
        </w:rPr>
        <w:br/>
      </w:r>
      <w:proofErr w:type="gramStart"/>
      <w:r w:rsidR="006A776D">
        <w:rPr>
          <w:rFonts w:ascii="Verdana" w:hAnsi="Verdana"/>
          <w:color w:val="000000"/>
          <w:shd w:val="clear" w:color="auto" w:fill="FFFFFF"/>
        </w:rPr>
        <w:t>Each</w:t>
      </w:r>
      <w:proofErr w:type="gramEnd"/>
      <w:r w:rsidR="006A776D">
        <w:rPr>
          <w:rFonts w:ascii="Verdana" w:hAnsi="Verdana"/>
          <w:color w:val="000000"/>
          <w:shd w:val="clear" w:color="auto" w:fill="FFFFFF"/>
        </w:rPr>
        <w:t xml:space="preserve"> pyramid has five faces, but the square base is glued onto the cube, and so is not a face of the star. There are 6 pyramids, each contributing 4 faces, so the star has 24 faces.</w:t>
      </w:r>
      <w:r w:rsidR="006A776D">
        <w:rPr>
          <w:rFonts w:ascii="Verdana" w:hAnsi="Verdana"/>
          <w:color w:val="000000"/>
        </w:rPr>
        <w:br/>
      </w:r>
      <w:r w:rsidR="006A776D">
        <w:rPr>
          <w:rFonts w:ascii="Verdana" w:hAnsi="Verdana"/>
          <w:color w:val="000000"/>
        </w:rPr>
        <w:br/>
      </w:r>
      <w:r w:rsidR="006A776D">
        <w:rPr>
          <w:rFonts w:ascii="Verdana" w:hAnsi="Verdana"/>
          <w:color w:val="000000"/>
          <w:shd w:val="clear" w:color="auto" w:fill="FFFFFF"/>
        </w:rPr>
        <w:t>There is one height of pyramid which will make the two faces that meet at each of the original edges become one face, giving a solid with 12 rhomboidal faces.</w:t>
      </w:r>
      <w:r w:rsidR="006A776D" w:rsidRPr="006A776D">
        <w:rPr>
          <w:rFonts w:ascii="Verdana" w:hAnsi="Verdana"/>
          <w:sz w:val="26"/>
          <w:szCs w:val="26"/>
        </w:rPr>
        <w:br/>
      </w:r>
    </w:p>
    <w:p w:rsidR="006A776D" w:rsidRPr="009819E2" w:rsidRDefault="0011658F" w:rsidP="006A776D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BB0C602" wp14:editId="47A94199">
            <wp:simplePos x="0" y="0"/>
            <wp:positionH relativeFrom="column">
              <wp:posOffset>4404995</wp:posOffset>
            </wp:positionH>
            <wp:positionV relativeFrom="paragraph">
              <wp:posOffset>1072515</wp:posOffset>
            </wp:positionV>
            <wp:extent cx="1314450" cy="1058545"/>
            <wp:effectExtent l="0" t="0" r="0" b="8255"/>
            <wp:wrapThrough wrapText="bothSides">
              <wp:wrapPolygon edited="0">
                <wp:start x="0" y="0"/>
                <wp:lineTo x="0" y="21380"/>
                <wp:lineTo x="21287" y="21380"/>
                <wp:lineTo x="21287" y="0"/>
                <wp:lineTo x="0" y="0"/>
              </wp:wrapPolygon>
            </wp:wrapThrough>
            <wp:docPr id="20" name="Picture 20" descr="http://nrich.maths.org/content/id/10189/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nrich.maths.org/content/id/10189/solut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291">
        <w:rPr>
          <w:rFonts w:ascii="Verdana" w:hAnsi="Verdana"/>
          <w:b/>
          <w:szCs w:val="32"/>
        </w:rPr>
        <w:t>Four cubes</w:t>
      </w:r>
      <w:r w:rsidR="002A7291">
        <w:rPr>
          <w:rFonts w:ascii="Verdana" w:hAnsi="Verdana"/>
          <w:b/>
          <w:szCs w:val="32"/>
        </w:rPr>
        <w:br/>
      </w:r>
      <w:r w:rsidR="002A7291">
        <w:rPr>
          <w:rFonts w:ascii="Verdana" w:hAnsi="Verdana"/>
          <w:szCs w:val="32"/>
        </w:rPr>
        <w:t xml:space="preserve">Each cube has 6 identical faces, which have area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24÷6=4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bookmarkStart w:id="0" w:name="_GoBack"/>
      <w:bookmarkEnd w:id="0"/>
      <w:r w:rsidR="002A7291">
        <w:rPr>
          <w:rFonts w:ascii="Verdana" w:hAnsi="Verdana"/>
          <w:b/>
          <w:szCs w:val="32"/>
        </w:rPr>
        <w:br/>
      </w:r>
      <w:r w:rsidR="002A7291">
        <w:rPr>
          <w:rFonts w:ascii="Verdana" w:hAnsi="Verdana"/>
          <w:color w:val="000000"/>
          <w:shd w:val="clear" w:color="auto" w:fill="FFFFFF"/>
        </w:rPr>
        <w:t xml:space="preserve">The cuboid has 16 of these same square faces, and thus has area </w:t>
      </w:r>
      <m:oMath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16×4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=64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2</m:t>
            </m:r>
          </m:sup>
        </m:sSup>
      </m:oMath>
      <w:r w:rsidR="006A776D">
        <w:rPr>
          <w:rFonts w:ascii="Verdana" w:hAnsi="Verdana"/>
          <w:sz w:val="26"/>
          <w:szCs w:val="26"/>
        </w:rPr>
        <w:br/>
      </w:r>
      <w:r>
        <w:rPr>
          <w:rFonts w:ascii="Verdana" w:hAnsi="Verdana"/>
          <w:b/>
          <w:szCs w:val="32"/>
        </w:rPr>
        <w:br/>
      </w:r>
    </w:p>
    <w:p w:rsidR="00CC166D" w:rsidRPr="00CC166D" w:rsidRDefault="006A776D" w:rsidP="006A776D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Net profit</w:t>
      </w:r>
      <w:r>
        <w:rPr>
          <w:rFonts w:ascii="Verdana" w:hAnsi="Verdana"/>
          <w:b/>
          <w:szCs w:val="32"/>
        </w:rPr>
        <w:br/>
      </w:r>
      <w:proofErr w:type="gramStart"/>
      <w:r w:rsidRPr="00AB7F19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Pr="00AB7F19">
        <w:rPr>
          <w:rFonts w:ascii="Verdana" w:hAnsi="Verdana"/>
          <w:color w:val="000000"/>
          <w:shd w:val="clear" w:color="auto" w:fill="FFFFFF"/>
        </w:rPr>
        <w:t xml:space="preserve"> d</w:t>
      </w:r>
      <w:r w:rsidR="00AA596E">
        <w:rPr>
          <w:rFonts w:ascii="Verdana" w:hAnsi="Verdana"/>
          <w:color w:val="000000"/>
          <w:shd w:val="clear" w:color="auto" w:fill="FFFFFF"/>
        </w:rPr>
        <w:t xml:space="preserve">ashed edge in the diagram </w:t>
      </w:r>
      <w:r w:rsidRPr="00AB7F19">
        <w:rPr>
          <w:rFonts w:ascii="Verdana" w:hAnsi="Verdana"/>
          <w:color w:val="000000"/>
          <w:shd w:val="clear" w:color="auto" w:fill="FFFFFF"/>
        </w:rPr>
        <w:t>meets</w:t>
      </w:r>
      <w:r w:rsidRPr="00AB7F1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B7F19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X</w:t>
      </w:r>
      <w:r w:rsidRPr="00AB7F1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B7F19">
        <w:rPr>
          <w:rFonts w:ascii="Verdana" w:hAnsi="Verdana"/>
          <w:color w:val="000000"/>
          <w:shd w:val="clear" w:color="auto" w:fill="FFFFFF"/>
        </w:rPr>
        <w:t xml:space="preserve">when the net is folded into a cube. </w:t>
      </w:r>
    </w:p>
    <w:sectPr w:rsidR="00CC166D" w:rsidRPr="00CC166D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15" w:rsidRDefault="00DC1E15">
      <w:r>
        <w:separator/>
      </w:r>
    </w:p>
  </w:endnote>
  <w:endnote w:type="continuationSeparator" w:id="0">
    <w:p w:rsidR="00DC1E15" w:rsidRDefault="00DC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DC1E1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C4639" w:rsidRDefault="00F062D3" w:rsidP="006C4639">
    <w:pPr>
      <w:pStyle w:val="HeaderFooter"/>
    </w:pPr>
    <w:r w:rsidRPr="006C4639">
      <w:t xml:space="preserve">These </w:t>
    </w:r>
    <w:r w:rsidR="00803F94">
      <w:t>problems are adapted</w:t>
    </w:r>
    <w:r w:rsidRPr="006C4639">
      <w:t xml:space="preserve"> from</w:t>
    </w:r>
    <w:r w:rsidR="00803F94">
      <w:t xml:space="preserve"> UKMT Mathematical Challenge problems</w:t>
    </w:r>
    <w:r>
      <w:t xml:space="preserve"> (ukmt.org.uk).</w:t>
    </w:r>
  </w:p>
  <w:p w:rsidR="00F062D3" w:rsidRPr="00EB1CAC" w:rsidRDefault="00F062D3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997C79">
      <w:rPr>
        <w:sz w:val="18"/>
        <w:szCs w:val="18"/>
      </w:rPr>
      <w:t>9347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79" w:rsidRDefault="00997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15" w:rsidRDefault="00DC1E15">
      <w:r>
        <w:separator/>
      </w:r>
    </w:p>
  </w:footnote>
  <w:footnote w:type="continuationSeparator" w:id="0">
    <w:p w:rsidR="00DC1E15" w:rsidRDefault="00DC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 wp14:anchorId="28770B19" wp14:editId="79F18B8F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89A55E2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435C39" w:rsidRDefault="00997C7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3D Shapes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F062D3" w:rsidRPr="00435C39" w:rsidRDefault="00997C7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3D Shapes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C79" w:rsidRDefault="00997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1658F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A7291"/>
    <w:rsid w:val="002D6D7E"/>
    <w:rsid w:val="002E6CA6"/>
    <w:rsid w:val="002F4E83"/>
    <w:rsid w:val="002F6BE5"/>
    <w:rsid w:val="00320C25"/>
    <w:rsid w:val="00330613"/>
    <w:rsid w:val="0038041E"/>
    <w:rsid w:val="003C0140"/>
    <w:rsid w:val="003D17CF"/>
    <w:rsid w:val="003E06A1"/>
    <w:rsid w:val="00435C39"/>
    <w:rsid w:val="00447CAC"/>
    <w:rsid w:val="004806F1"/>
    <w:rsid w:val="0049698C"/>
    <w:rsid w:val="004E1104"/>
    <w:rsid w:val="00553C34"/>
    <w:rsid w:val="00580C55"/>
    <w:rsid w:val="005C0797"/>
    <w:rsid w:val="006527DC"/>
    <w:rsid w:val="00681649"/>
    <w:rsid w:val="006A776D"/>
    <w:rsid w:val="006B6D1C"/>
    <w:rsid w:val="006C4639"/>
    <w:rsid w:val="006C67D6"/>
    <w:rsid w:val="007064E6"/>
    <w:rsid w:val="00715D93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52B87"/>
    <w:rsid w:val="00862983"/>
    <w:rsid w:val="008844F3"/>
    <w:rsid w:val="008C2ACA"/>
    <w:rsid w:val="008C52F6"/>
    <w:rsid w:val="008D7024"/>
    <w:rsid w:val="008E1132"/>
    <w:rsid w:val="008E13B3"/>
    <w:rsid w:val="008F1F82"/>
    <w:rsid w:val="009138A0"/>
    <w:rsid w:val="00916001"/>
    <w:rsid w:val="00917B51"/>
    <w:rsid w:val="00940B8A"/>
    <w:rsid w:val="009539ED"/>
    <w:rsid w:val="0096163F"/>
    <w:rsid w:val="00975EB5"/>
    <w:rsid w:val="00986CF8"/>
    <w:rsid w:val="009870AF"/>
    <w:rsid w:val="00997C79"/>
    <w:rsid w:val="00997E24"/>
    <w:rsid w:val="009A277E"/>
    <w:rsid w:val="009B35C6"/>
    <w:rsid w:val="009D39B2"/>
    <w:rsid w:val="009D4D41"/>
    <w:rsid w:val="009D646B"/>
    <w:rsid w:val="009F029A"/>
    <w:rsid w:val="00A5077A"/>
    <w:rsid w:val="00A539FE"/>
    <w:rsid w:val="00A61B3D"/>
    <w:rsid w:val="00A72A83"/>
    <w:rsid w:val="00A73E9A"/>
    <w:rsid w:val="00AA4A32"/>
    <w:rsid w:val="00AA596E"/>
    <w:rsid w:val="00AC6DC4"/>
    <w:rsid w:val="00AD4636"/>
    <w:rsid w:val="00AE04E0"/>
    <w:rsid w:val="00AE5DE3"/>
    <w:rsid w:val="00B01268"/>
    <w:rsid w:val="00BB40AA"/>
    <w:rsid w:val="00BB59A8"/>
    <w:rsid w:val="00BF4867"/>
    <w:rsid w:val="00C248B6"/>
    <w:rsid w:val="00C30529"/>
    <w:rsid w:val="00C37F4C"/>
    <w:rsid w:val="00C53296"/>
    <w:rsid w:val="00C7061E"/>
    <w:rsid w:val="00C718FD"/>
    <w:rsid w:val="00C9446F"/>
    <w:rsid w:val="00C94E93"/>
    <w:rsid w:val="00CC166D"/>
    <w:rsid w:val="00CE4AFD"/>
    <w:rsid w:val="00CF0963"/>
    <w:rsid w:val="00CF5AC3"/>
    <w:rsid w:val="00D24BDD"/>
    <w:rsid w:val="00D26D85"/>
    <w:rsid w:val="00D46847"/>
    <w:rsid w:val="00D91ACF"/>
    <w:rsid w:val="00D9571B"/>
    <w:rsid w:val="00DB6E3A"/>
    <w:rsid w:val="00DC1E15"/>
    <w:rsid w:val="00DC1F47"/>
    <w:rsid w:val="00DE01AF"/>
    <w:rsid w:val="00DE4EDE"/>
    <w:rsid w:val="00E0354C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F0D747F-266F-47C7-AFA4-3AC8D8FB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4A2D76D-0A91-46E5-BC88-D299B18E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1339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14</cp:revision>
  <cp:lastPrinted>2015-12-16T15:06:00Z</cp:lastPrinted>
  <dcterms:created xsi:type="dcterms:W3CDTF">2016-06-21T14:55:00Z</dcterms:created>
  <dcterms:modified xsi:type="dcterms:W3CDTF">2016-08-05T15:27:00Z</dcterms:modified>
</cp:coreProperties>
</file>