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97" w:rsidRDefault="005C0797" w:rsidP="00076FA7">
      <w:pPr>
        <w:tabs>
          <w:tab w:val="left" w:pos="5880"/>
        </w:tabs>
        <w:rPr>
          <w:rFonts w:ascii="Verdana" w:hAnsi="Verdana"/>
        </w:rPr>
      </w:pPr>
    </w:p>
    <w:p w:rsidR="0019337F" w:rsidRPr="00E97282" w:rsidRDefault="00E97282" w:rsidP="00975EB5">
      <w:pPr>
        <w:tabs>
          <w:tab w:val="left" w:pos="5880"/>
        </w:tabs>
        <w:rPr>
          <w:rFonts w:ascii="Verdana" w:hAnsi="Verdana"/>
          <w:b/>
          <w:sz w:val="32"/>
          <w:szCs w:val="32"/>
        </w:rPr>
      </w:pPr>
      <w:r>
        <w:rPr>
          <w:rFonts w:ascii="Verdana" w:hAnsi="Verdana"/>
          <w:b/>
          <w:sz w:val="28"/>
          <w:szCs w:val="28"/>
        </w:rPr>
        <w:t>Stage 4</w:t>
      </w:r>
      <w:r w:rsidRPr="00E97282">
        <w:rPr>
          <w:rFonts w:ascii="Verdana" w:hAnsi="Verdana"/>
          <w:b/>
          <w:sz w:val="28"/>
          <w:szCs w:val="28"/>
        </w:rPr>
        <w:t xml:space="preserve"> </w:t>
      </w:r>
      <w:r w:rsidRPr="00E97282">
        <w:rPr>
          <w:rFonts w:ascii="Verdana" w:hAnsi="Verdana"/>
          <w:b/>
          <w:sz w:val="28"/>
          <w:szCs w:val="28"/>
        </w:rPr>
        <w:sym w:font="Wingdings" w:char="F0AB"/>
      </w:r>
      <w:r>
        <w:rPr>
          <w:rFonts w:ascii="Verdana" w:hAnsi="Verdana"/>
          <w:b/>
          <w:sz w:val="32"/>
          <w:szCs w:val="32"/>
        </w:rPr>
        <w:br/>
      </w:r>
      <w:r w:rsidR="00F2408E">
        <w:rPr>
          <w:rFonts w:ascii="Verdana" w:hAnsi="Verdana"/>
          <w:b/>
          <w:sz w:val="28"/>
          <w:szCs w:val="32"/>
        </w:rPr>
        <w:t>Mixed Selection 3</w:t>
      </w:r>
      <w:r w:rsidR="00B01DF1">
        <w:rPr>
          <w:rFonts w:ascii="Verdana" w:hAnsi="Verdana"/>
          <w:b/>
          <w:sz w:val="28"/>
          <w:szCs w:val="32"/>
        </w:rPr>
        <w:t xml:space="preserve"> </w:t>
      </w:r>
      <w:r w:rsidR="002D01B7">
        <w:rPr>
          <w:rFonts w:ascii="Verdana" w:hAnsi="Verdana"/>
          <w:b/>
          <w:sz w:val="28"/>
          <w:szCs w:val="32"/>
        </w:rPr>
        <w:t xml:space="preserve">– </w:t>
      </w:r>
      <w:r w:rsidR="00B01DF1">
        <w:rPr>
          <w:rFonts w:ascii="Verdana" w:hAnsi="Verdana"/>
          <w:b/>
          <w:sz w:val="28"/>
          <w:szCs w:val="32"/>
        </w:rPr>
        <w:t>Solutions</w:t>
      </w:r>
      <w:r w:rsidR="002D01B7">
        <w:rPr>
          <w:rFonts w:ascii="Verdana" w:hAnsi="Verdana"/>
          <w:b/>
          <w:sz w:val="28"/>
          <w:szCs w:val="32"/>
        </w:rPr>
        <w:t xml:space="preserve"> </w:t>
      </w:r>
    </w:p>
    <w:p w:rsidR="0056371E" w:rsidRPr="008E7206" w:rsidRDefault="00726E27" w:rsidP="008E7206">
      <w:pPr>
        <w:tabs>
          <w:tab w:val="left" w:pos="5880"/>
        </w:tabs>
        <w:spacing w:after="240" w:line="276" w:lineRule="auto"/>
        <w:rPr>
          <w:rFonts w:ascii="Verdana" w:hAnsi="Verdana"/>
          <w:b/>
        </w:rPr>
      </w:pPr>
      <w:r>
        <w:rPr>
          <w:rFonts w:ascii="Verdana" w:hAnsi="Verdana"/>
          <w:b/>
        </w:rPr>
        <w:br/>
      </w:r>
    </w:p>
    <w:p w:rsidR="00B01DF1" w:rsidRPr="00101421" w:rsidRDefault="0056371E" w:rsidP="00B01DF1">
      <w:pPr>
        <w:pStyle w:val="ListParagraph"/>
        <w:numPr>
          <w:ilvl w:val="0"/>
          <w:numId w:val="2"/>
        </w:numPr>
        <w:tabs>
          <w:tab w:val="left" w:pos="5880"/>
        </w:tabs>
        <w:spacing w:after="240" w:line="276" w:lineRule="auto"/>
        <w:ind w:left="567" w:hanging="499"/>
        <w:contextualSpacing w:val="0"/>
        <w:rPr>
          <w:rFonts w:ascii="Verdana" w:hAnsi="Verdana"/>
          <w:b/>
        </w:rPr>
      </w:pPr>
      <w:r>
        <w:rPr>
          <w:rFonts w:ascii="Verdana" w:hAnsi="Verdana"/>
          <w:b/>
        </w:rPr>
        <w:t xml:space="preserve">Day of the </w:t>
      </w:r>
      <w:proofErr w:type="spellStart"/>
      <w:r>
        <w:rPr>
          <w:rFonts w:ascii="Verdana" w:hAnsi="Verdana"/>
          <w:b/>
        </w:rPr>
        <w:t>triffids</w:t>
      </w:r>
      <w:proofErr w:type="spellEnd"/>
      <w:r>
        <w:rPr>
          <w:rFonts w:ascii="Verdana" w:hAnsi="Verdana"/>
          <w:b/>
        </w:rPr>
        <w:br/>
      </w:r>
      <w:r>
        <w:rPr>
          <w:rFonts w:ascii="Verdana" w:hAnsi="Verdana"/>
          <w:color w:val="000000"/>
        </w:rPr>
        <w:t xml:space="preserve">Let the number of ivy, nightshade and </w:t>
      </w:r>
      <w:proofErr w:type="spellStart"/>
      <w:r>
        <w:rPr>
          <w:rFonts w:ascii="Verdana" w:hAnsi="Verdana"/>
          <w:color w:val="000000"/>
        </w:rPr>
        <w:t>triffid</w:t>
      </w:r>
      <w:proofErr w:type="spellEnd"/>
      <w:r>
        <w:rPr>
          <w:rFonts w:ascii="Verdana" w:hAnsi="Verdana"/>
          <w:color w:val="000000"/>
        </w:rPr>
        <w:t xml:space="preserve"> plants be</w:t>
      </w:r>
      <w:r>
        <w:rPr>
          <w:rStyle w:val="apple-converted-space"/>
          <w:rFonts w:ascii="Verdana" w:hAnsi="Verdana"/>
          <w:color w:val="000000"/>
        </w:rPr>
        <w:t> </w:t>
      </w:r>
      <m:oMath>
        <m:r>
          <w:rPr>
            <w:rStyle w:val="mi"/>
            <w:rFonts w:ascii="Cambria Math" w:hAnsi="Cambria Math"/>
            <w:color w:val="000000"/>
            <w:sz w:val="26"/>
            <w:szCs w:val="26"/>
            <w:bdr w:val="none" w:sz="0" w:space="0" w:color="auto" w:frame="1"/>
          </w:rPr>
          <m:t>i</m:t>
        </m:r>
      </m:oMath>
      <w:r>
        <w:rPr>
          <w:rFonts w:ascii="Verdana" w:hAnsi="Verdana"/>
          <w:color w:val="000000"/>
        </w:rPr>
        <w:t>,</w:t>
      </w:r>
      <w:r>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oMath>
      <w:r>
        <w:rPr>
          <w:rStyle w:val="apple-converted-space"/>
          <w:rFonts w:ascii="Verdana" w:hAnsi="Verdana"/>
          <w:color w:val="000000"/>
        </w:rPr>
        <w:t> </w:t>
      </w:r>
      <w:r>
        <w:rPr>
          <w:rFonts w:ascii="Verdana" w:hAnsi="Verdana"/>
          <w:color w:val="000000"/>
        </w:rPr>
        <w:t>and</w:t>
      </w:r>
      <m:oMath>
        <m:r>
          <w:rPr>
            <w:rStyle w:val="apple-converted-space"/>
            <w:rFonts w:ascii="Cambria Math" w:hAnsi="Cambria Math"/>
            <w:color w:val="000000"/>
            <w:sz w:val="26"/>
            <w:szCs w:val="26"/>
          </w:rPr>
          <m:t> </m:t>
        </m:r>
        <m:r>
          <w:rPr>
            <w:rStyle w:val="mi"/>
            <w:rFonts w:ascii="Cambria Math" w:hAnsi="Cambria Math"/>
            <w:color w:val="000000"/>
            <w:sz w:val="26"/>
            <w:szCs w:val="26"/>
            <w:bdr w:val="none" w:sz="0" w:space="0" w:color="auto" w:frame="1"/>
          </w:rPr>
          <m:t>t</m:t>
        </m:r>
      </m:oMath>
      <w:r>
        <w:rPr>
          <w:rStyle w:val="apple-converted-space"/>
          <w:rFonts w:ascii="Verdana" w:hAnsi="Verdana"/>
          <w:color w:val="000000"/>
        </w:rPr>
        <w:t> </w:t>
      </w:r>
      <w:r>
        <w:rPr>
          <w:rFonts w:ascii="Verdana" w:hAnsi="Verdana"/>
          <w:color w:val="000000"/>
        </w:rPr>
        <w:t>respectively. Then:</w:t>
      </w:r>
      <w:r>
        <w:rPr>
          <w:rFonts w:ascii="Verdana" w:hAnsi="Verdana"/>
          <w:color w:val="000000"/>
        </w:rPr>
        <w:br/>
      </w:r>
      <m:oMath>
        <m:r>
          <w:rPr>
            <w:rStyle w:val="mn"/>
            <w:rFonts w:ascii="Cambria Math" w:hAnsi="Cambria Math"/>
            <w:color w:val="000000"/>
            <w:sz w:val="26"/>
            <w:szCs w:val="26"/>
            <w:bdr w:val="none" w:sz="0" w:space="0" w:color="auto" w:frame="1"/>
          </w:rPr>
          <m:t>2</m:t>
        </m:r>
        <m:r>
          <w:rPr>
            <w:rStyle w:val="mi"/>
            <w:rFonts w:ascii="Cambria Math" w:hAnsi="Cambria Math"/>
            <w:color w:val="000000"/>
            <w:sz w:val="26"/>
            <w:szCs w:val="26"/>
            <w:bdr w:val="none" w:sz="0" w:space="0" w:color="auto" w:frame="1"/>
          </w:rPr>
          <m:t>i</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9</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12</m:t>
        </m:r>
        <m:r>
          <w:rPr>
            <w:rStyle w:val="mi"/>
            <w:rFonts w:ascii="Cambria Math" w:hAnsi="Cambria Math"/>
            <w:color w:val="000000"/>
            <w:sz w:val="26"/>
            <w:szCs w:val="26"/>
            <w:bdr w:val="none" w:sz="0" w:space="0" w:color="auto" w:frame="1"/>
          </w:rPr>
          <m:t>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120</m:t>
        </m:r>
      </m:oMath>
      <w:r>
        <w:rPr>
          <w:rStyle w:val="apple-converted-space"/>
          <w:rFonts w:ascii="Verdana" w:hAnsi="Verdana"/>
          <w:color w:val="000000"/>
        </w:rPr>
        <w:t> </w:t>
      </w:r>
      <w:r>
        <w:rPr>
          <w:rFonts w:ascii="Verdana" w:hAnsi="Verdana"/>
          <w:color w:val="000000"/>
        </w:rPr>
        <w:t>and</w:t>
      </w:r>
      <w:r>
        <w:rPr>
          <w:rStyle w:val="apple-converted-space"/>
          <w:rFonts w:ascii="Verdana" w:hAnsi="Verdana"/>
          <w:color w:val="000000"/>
        </w:rPr>
        <w:t> </w:t>
      </w:r>
      <m:oMath>
        <m:r>
          <w:rPr>
            <w:rStyle w:val="mi"/>
            <w:rFonts w:ascii="Cambria Math" w:hAnsi="Cambria Math"/>
            <w:color w:val="000000"/>
            <w:sz w:val="26"/>
            <w:szCs w:val="26"/>
            <w:bdr w:val="none" w:sz="0" w:space="0" w:color="auto" w:frame="1"/>
          </w:rPr>
          <m:t>i</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20</m:t>
        </m:r>
      </m:oMath>
      <w:r>
        <w:rPr>
          <w:rStyle w:val="mn"/>
          <w:rFonts w:ascii="Verdana" w:hAnsi="Verdana"/>
          <w:color w:val="000000"/>
          <w:sz w:val="26"/>
          <w:szCs w:val="26"/>
          <w:bdr w:val="none" w:sz="0" w:space="0" w:color="auto" w:frame="1"/>
        </w:rPr>
        <w:t xml:space="preserve"> </w:t>
      </w:r>
      <w:r>
        <w:rPr>
          <w:rStyle w:val="mn"/>
          <w:rFonts w:ascii="Verdana" w:hAnsi="Verdana"/>
          <w:color w:val="000000"/>
          <w:bdr w:val="none" w:sz="0" w:space="0" w:color="auto" w:frame="1"/>
        </w:rPr>
        <w:t>where</w:t>
      </w:r>
      <w:r>
        <w:rPr>
          <w:rStyle w:val="mn"/>
          <w:rFonts w:ascii="Verdana" w:hAnsi="Verdana"/>
          <w:color w:val="000000"/>
          <w:sz w:val="26"/>
          <w:szCs w:val="26"/>
          <w:bdr w:val="none" w:sz="0" w:space="0" w:color="auto" w:frame="1"/>
        </w:rPr>
        <w:t xml:space="preserve"> </w:t>
      </w:r>
      <m:oMath>
        <m:r>
          <w:rPr>
            <w:rStyle w:val="mn"/>
            <w:rFonts w:ascii="Cambria Math" w:hAnsi="Cambria Math"/>
            <w:color w:val="000000"/>
            <w:sz w:val="26"/>
            <w:szCs w:val="26"/>
            <w:bdr w:val="none" w:sz="0" w:space="0" w:color="auto" w:frame="1"/>
          </w:rPr>
          <m:t>i,n,t&gt;0</m:t>
        </m:r>
      </m:oMath>
      <w:r>
        <w:rPr>
          <w:rFonts w:ascii="Verdana" w:hAnsi="Verdana"/>
          <w:color w:val="000000"/>
        </w:rPr>
        <w:t>.</w:t>
      </w:r>
      <w:r>
        <w:rPr>
          <w:rFonts w:ascii="Verdana" w:hAnsi="Verdana"/>
          <w:color w:val="000000"/>
        </w:rPr>
        <w:br/>
        <w:t>Multiplying the second equation by</w:t>
      </w:r>
      <w:r>
        <w:rPr>
          <w:rStyle w:val="apple-converted-space"/>
          <w:rFonts w:ascii="Verdana" w:hAnsi="Verdana"/>
          <w:color w:val="000000"/>
        </w:rPr>
        <w:t> </w:t>
      </w:r>
      <w:r>
        <w:rPr>
          <w:rStyle w:val="mn"/>
          <w:rFonts w:ascii="Verdana" w:hAnsi="Verdana"/>
          <w:color w:val="000000"/>
          <w:bdr w:val="none" w:sz="0" w:space="0" w:color="auto" w:frame="1"/>
        </w:rPr>
        <w:t>2</w:t>
      </w:r>
      <w:r>
        <w:rPr>
          <w:rStyle w:val="apple-converted-space"/>
          <w:rFonts w:ascii="Verdana" w:hAnsi="Verdana"/>
          <w:color w:val="000000"/>
        </w:rPr>
        <w:t> </w:t>
      </w:r>
      <w:r>
        <w:rPr>
          <w:rFonts w:ascii="Verdana" w:hAnsi="Verdana"/>
          <w:color w:val="000000"/>
        </w:rPr>
        <w:t xml:space="preserve">and subtracting the new equation from the first gives </w:t>
      </w:r>
      <m:oMath>
        <m:r>
          <w:rPr>
            <w:rStyle w:val="mn"/>
            <w:rFonts w:ascii="Cambria Math" w:hAnsi="Cambria Math"/>
            <w:color w:val="000000"/>
            <w:sz w:val="26"/>
            <w:szCs w:val="26"/>
            <w:bdr w:val="none" w:sz="0" w:space="0" w:color="auto" w:frame="1"/>
          </w:rPr>
          <m:t>7</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r>
          <w:rPr>
            <w:rStyle w:val="mi"/>
            <w:rFonts w:ascii="Cambria Math" w:hAnsi="Cambria Math"/>
            <w:color w:val="000000"/>
            <w:sz w:val="26"/>
            <w:szCs w:val="26"/>
            <w:bdr w:val="none" w:sz="0" w:space="0" w:color="auto" w:frame="1"/>
          </w:rPr>
          <m:t>t</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80</m:t>
        </m:r>
      </m:oMath>
      <w:r>
        <w:rPr>
          <w:rStyle w:val="mn"/>
          <w:rFonts w:ascii="Verdana" w:hAnsi="Verdana"/>
          <w:color w:val="000000"/>
          <w:bdr w:val="none" w:sz="0" w:space="0" w:color="auto" w:frame="1"/>
        </w:rPr>
        <w:t>.</w:t>
      </w:r>
      <w:r>
        <w:rPr>
          <w:rStyle w:val="mn"/>
          <w:rFonts w:ascii="Verdana" w:hAnsi="Verdana"/>
          <w:color w:val="000000"/>
          <w:bdr w:val="none" w:sz="0" w:space="0" w:color="auto" w:frame="1"/>
        </w:rPr>
        <w:br/>
        <w:t xml:space="preserve">Thus </w:t>
      </w:r>
      <m:oMath>
        <m:r>
          <w:rPr>
            <w:rStyle w:val="mn"/>
            <w:rFonts w:ascii="Cambria Math" w:hAnsi="Cambria Math"/>
            <w:color w:val="000000"/>
            <w:sz w:val="26"/>
            <w:szCs w:val="26"/>
            <w:bdr w:val="none" w:sz="0" w:space="0" w:color="auto" w:frame="1"/>
          </w:rPr>
          <m:t>7</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8</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t</m:t>
        </m:r>
        <m:r>
          <w:rPr>
            <w:rStyle w:val="mo"/>
            <w:rFonts w:ascii="Cambria Math" w:hAnsi="Cambria Math"/>
            <w:color w:val="000000"/>
            <w:sz w:val="26"/>
            <w:szCs w:val="26"/>
            <w:bdr w:val="none" w:sz="0" w:space="0" w:color="auto" w:frame="1"/>
          </w:rPr>
          <m:t>)</m:t>
        </m:r>
      </m:oMath>
      <w:r>
        <w:rPr>
          <w:rStyle w:val="mo"/>
          <w:rFonts w:ascii="Verdana" w:hAnsi="Verdana"/>
          <w:color w:val="000000"/>
          <w:bdr w:val="none" w:sz="0" w:space="0" w:color="auto" w:frame="1"/>
        </w:rPr>
        <w:t xml:space="preserve">. </w:t>
      </w:r>
      <w:r>
        <w:rPr>
          <w:rFonts w:ascii="Verdana" w:hAnsi="Verdana"/>
          <w:color w:val="000000"/>
        </w:rPr>
        <w:t>Therefore</w:t>
      </w:r>
      <m:oMath>
        <m:r>
          <w:rPr>
            <w:rStyle w:val="apple-converted-space"/>
            <w:rFonts w:ascii="Cambria Math" w:hAnsi="Cambria Math"/>
            <w:color w:val="000000"/>
            <w:sz w:val="26"/>
            <w:szCs w:val="26"/>
          </w:rPr>
          <m:t> </m:t>
        </m:r>
        <m:r>
          <w:rPr>
            <w:rStyle w:val="mi"/>
            <w:rFonts w:ascii="Cambria Math" w:hAnsi="Cambria Math"/>
            <w:color w:val="000000"/>
            <w:sz w:val="26"/>
            <w:szCs w:val="26"/>
            <w:bdr w:val="none" w:sz="0" w:space="0" w:color="auto" w:frame="1"/>
          </w:rPr>
          <m:t>n</m:t>
        </m:r>
      </m:oMath>
      <w:r>
        <w:rPr>
          <w:rStyle w:val="apple-converted-space"/>
          <w:rFonts w:ascii="Verdana" w:hAnsi="Verdana"/>
          <w:color w:val="000000"/>
        </w:rPr>
        <w:t> </w:t>
      </w:r>
      <w:r>
        <w:rPr>
          <w:rFonts w:ascii="Verdana" w:hAnsi="Verdana"/>
          <w:color w:val="000000"/>
        </w:rPr>
        <w:t>is a multiple of</w:t>
      </w:r>
      <w:r>
        <w:rPr>
          <w:rStyle w:val="apple-converted-space"/>
          <w:rFonts w:ascii="Verdana" w:hAnsi="Verdana"/>
          <w:color w:val="000000"/>
        </w:rPr>
        <w:t> </w:t>
      </w:r>
      <w:r>
        <w:rPr>
          <w:rStyle w:val="mn"/>
          <w:rFonts w:ascii="Verdana" w:hAnsi="Verdana"/>
          <w:color w:val="000000"/>
          <w:bdr w:val="none" w:sz="0" w:space="0" w:color="auto" w:frame="1"/>
        </w:rPr>
        <w:t>10</w:t>
      </w:r>
      <w:r>
        <w:rPr>
          <w:rStyle w:val="apple-converted-space"/>
          <w:rFonts w:ascii="Verdana" w:hAnsi="Verdana"/>
          <w:color w:val="000000"/>
        </w:rPr>
        <w:t> </w:t>
      </w:r>
      <w:r>
        <w:rPr>
          <w:rFonts w:ascii="Verdana" w:hAnsi="Verdana"/>
          <w:color w:val="000000"/>
        </w:rPr>
        <w:t>and since</w:t>
      </w:r>
      <w:r>
        <w:rPr>
          <w:rStyle w:val="apple-converted-space"/>
          <w:rFonts w:ascii="Verdana" w:hAnsi="Verdana"/>
          <w:color w:val="000000"/>
        </w:rPr>
        <w:t> </w:t>
      </w:r>
      <w:r>
        <w:rPr>
          <w:rStyle w:val="apple-converted-space"/>
          <w:rFonts w:ascii="Cambria Math" w:hAnsi="Cambria Math"/>
          <w:color w:val="000000"/>
        </w:rPr>
        <w:br/>
      </w:r>
      <m:oMath>
        <m:r>
          <w:rPr>
            <w:rStyle w:val="math"/>
            <w:rFonts w:ascii="Cambria Math" w:hAnsi="Cambria Math"/>
            <w:color w:val="000000"/>
            <w:sz w:val="26"/>
            <w:szCs w:val="26"/>
          </w:rPr>
          <m:t>1 ≤n &lt; 20</m:t>
        </m:r>
        <m:r>
          <w:rPr>
            <w:rStyle w:val="apple-converted-space"/>
            <w:rFonts w:ascii="Cambria Math" w:hAnsi="Cambria Math"/>
            <w:color w:val="000000"/>
            <w:sz w:val="26"/>
            <w:szCs w:val="26"/>
          </w:rPr>
          <m:t xml:space="preserve"> ⇒ </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oMath>
      <w:r>
        <w:rPr>
          <w:rStyle w:val="mn"/>
          <w:rFonts w:ascii="Verdana" w:hAnsi="Verdana"/>
          <w:color w:val="000000"/>
          <w:bdr w:val="none" w:sz="0" w:space="0" w:color="auto" w:frame="1"/>
        </w:rPr>
        <w:t>.</w:t>
      </w:r>
      <w:r w:rsidR="00726E27">
        <w:rPr>
          <w:rStyle w:val="mn"/>
          <w:rFonts w:ascii="Verdana" w:hAnsi="Verdana"/>
          <w:color w:val="000000"/>
          <w:bdr w:val="none" w:sz="0" w:space="0" w:color="auto" w:frame="1"/>
        </w:rPr>
        <w:br/>
      </w:r>
    </w:p>
    <w:p w:rsidR="00101421" w:rsidRPr="006700D6" w:rsidRDefault="00101421" w:rsidP="00101421">
      <w:pPr>
        <w:pStyle w:val="ListParagraph"/>
        <w:numPr>
          <w:ilvl w:val="0"/>
          <w:numId w:val="2"/>
        </w:numPr>
        <w:tabs>
          <w:tab w:val="left" w:pos="5880"/>
        </w:tabs>
        <w:spacing w:after="240" w:line="276" w:lineRule="auto"/>
        <w:ind w:left="567" w:hanging="499"/>
        <w:contextualSpacing w:val="0"/>
        <w:rPr>
          <w:rFonts w:ascii="Verdana" w:hAnsi="Verdana"/>
          <w:b/>
        </w:rPr>
      </w:pPr>
      <w:r w:rsidRPr="006700D6">
        <w:rPr>
          <w:rFonts w:ascii="Verdana" w:hAnsi="Verdana"/>
          <w:b/>
        </w:rPr>
        <w:t>Algebraic differences</w:t>
      </w:r>
      <w:r w:rsidRPr="006700D6">
        <w:rPr>
          <w:rFonts w:ascii="Verdana" w:hAnsi="Verdana"/>
          <w:b/>
        </w:rPr>
        <w:br/>
      </w:r>
      <w:r w:rsidRPr="006700D6">
        <w:rPr>
          <w:rFonts w:ascii="Verdana" w:hAnsi="Verdana"/>
          <w:color w:val="000000"/>
        </w:rPr>
        <w:t>Subtracting the second equation from the first one gives</w:t>
      </w:r>
      <w:r w:rsidRPr="006700D6">
        <w:rPr>
          <w:rFonts w:ascii="Verdana" w:hAnsi="Verdana"/>
          <w:color w:val="000000"/>
        </w:rPr>
        <w:br/>
      </w:r>
      <m:oMath>
        <m:r>
          <w:rPr>
            <w:rStyle w:val="mn"/>
            <w:rFonts w:ascii="Cambria Math" w:hAnsi="Cambria Math"/>
            <w:color w:val="000000"/>
            <w:sz w:val="26"/>
            <w:szCs w:val="26"/>
            <w:bdr w:val="none" w:sz="0" w:space="0" w:color="auto" w:frame="1"/>
          </w:rPr>
          <m:t>6</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6</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21</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14</m:t>
        </m:r>
      </m:oMath>
      <w:r>
        <w:rPr>
          <w:rStyle w:val="mo"/>
          <w:rFonts w:ascii="Verdana" w:hAnsi="Verdana"/>
          <w:color w:val="000000"/>
          <w:bdr w:val="none" w:sz="0" w:space="0" w:color="auto" w:frame="1"/>
        </w:rPr>
        <w:t xml:space="preserve">. </w:t>
      </w:r>
      <w:r w:rsidRPr="006700D6">
        <w:rPr>
          <w:rFonts w:ascii="Verdana" w:hAnsi="Verdana"/>
          <w:color w:val="000000"/>
        </w:rPr>
        <w:t>So</w:t>
      </w:r>
      <w:r w:rsidRPr="006700D6">
        <w:rPr>
          <w:rStyle w:val="apple-converted-space"/>
          <w:rFonts w:ascii="Verdana" w:hAnsi="Verdana"/>
          <w:color w:val="000000"/>
        </w:rPr>
        <w:t> </w:t>
      </w:r>
      <m:oMath>
        <m:r>
          <w:rPr>
            <w:rStyle w:val="mn"/>
            <w:rFonts w:ascii="Cambria Math" w:hAnsi="Cambria Math"/>
            <w:color w:val="000000"/>
            <w:sz w:val="26"/>
            <w:szCs w:val="26"/>
            <w:bdr w:val="none" w:sz="0" w:space="0" w:color="auto" w:frame="1"/>
          </w:rPr>
          <m:t>7</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7</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7</m:t>
        </m:r>
      </m:oMath>
      <w:r w:rsidRPr="006700D6">
        <w:rPr>
          <w:rFonts w:ascii="Verdana" w:hAnsi="Verdana"/>
          <w:color w:val="000000"/>
        </w:rPr>
        <w:t>, that is</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m:t>
        </m:r>
      </m:oMath>
      <w:r w:rsidRPr="006700D6">
        <w:rPr>
          <w:rFonts w:ascii="Verdana" w:hAnsi="Verdana"/>
          <w:color w:val="000000"/>
        </w:rPr>
        <w:t>.</w:t>
      </w:r>
      <w:r w:rsidRPr="006700D6">
        <w:rPr>
          <w:rFonts w:ascii="Verdana" w:hAnsi="Verdana"/>
          <w:color w:val="000000"/>
        </w:rPr>
        <w:br/>
        <w:t>Note that the equations may be solved to give</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oMath>
      <w:r w:rsidRPr="006700D6">
        <w:rPr>
          <w:rFonts w:ascii="Verdana" w:hAnsi="Verdana"/>
          <w:color w:val="000000"/>
        </w:rPr>
        <w:t>,</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oMath>
      <w:r w:rsidRPr="006700D6">
        <w:rPr>
          <w:rFonts w:ascii="Verdana" w:hAnsi="Verdana"/>
          <w:color w:val="000000"/>
        </w:rPr>
        <w:t>, but it is not necessary to do this in order to find the value of</w:t>
      </w:r>
      <w:r w:rsidRPr="006700D6">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y</m:t>
        </m:r>
      </m:oMath>
      <w:r w:rsidRPr="006700D6">
        <w:rPr>
          <w:rFonts w:ascii="Verdana" w:hAnsi="Verdana"/>
          <w:color w:val="000000"/>
        </w:rPr>
        <w:t>.</w:t>
      </w:r>
      <w:r w:rsidR="00726E27">
        <w:rPr>
          <w:rFonts w:ascii="Verdana" w:hAnsi="Verdana"/>
          <w:color w:val="000000"/>
        </w:rPr>
        <w:br/>
      </w:r>
    </w:p>
    <w:p w:rsidR="00101421" w:rsidRPr="00A40485" w:rsidRDefault="00726E27" w:rsidP="00B01DF1">
      <w:pPr>
        <w:pStyle w:val="ListParagraph"/>
        <w:numPr>
          <w:ilvl w:val="0"/>
          <w:numId w:val="2"/>
        </w:numPr>
        <w:tabs>
          <w:tab w:val="left" w:pos="5880"/>
        </w:tabs>
        <w:spacing w:after="240" w:line="276" w:lineRule="auto"/>
        <w:ind w:left="567" w:hanging="499"/>
        <w:contextualSpacing w:val="0"/>
        <w:rPr>
          <w:rStyle w:val="Emphasis"/>
          <w:rFonts w:ascii="Verdana" w:hAnsi="Verdana"/>
          <w:b/>
          <w:i w:val="0"/>
          <w:iCs w:val="0"/>
        </w:rPr>
      </w:pPr>
      <w:r>
        <w:rPr>
          <w:rFonts w:ascii="Verdana" w:hAnsi="Verdana"/>
          <w:b/>
        </w:rPr>
        <w:t>Table total</w:t>
      </w:r>
      <w:r>
        <w:rPr>
          <w:rFonts w:ascii="Verdana" w:hAnsi="Verdana"/>
          <w:b/>
        </w:rPr>
        <w:br/>
      </w:r>
      <w:r w:rsidRPr="005973F4">
        <w:rPr>
          <w:rFonts w:ascii="Verdana" w:hAnsi="Verdana"/>
          <w:color w:val="000000"/>
        </w:rPr>
        <w:t>Adding everything together gives</w:t>
      </w:r>
      <w:r w:rsidRPr="005973F4">
        <w:rPr>
          <w:rFonts w:ascii="Verdana" w:hAnsi="Verdana"/>
          <w:color w:val="000000"/>
        </w:rPr>
        <w:br/>
        <w:t>Total = </w:t>
      </w:r>
      <w:r w:rsidRPr="005973F4">
        <w:rPr>
          <w:rFonts w:ascii="Verdana" w:hAnsi="Verdana"/>
          <w:noProof/>
          <w:lang w:val="en-GB" w:eastAsia="en-GB"/>
        </w:rPr>
        <w:drawing>
          <wp:inline distT="0" distB="0" distL="0" distR="0" wp14:anchorId="2A88D6C1" wp14:editId="5EA37F28">
            <wp:extent cx="201799" cy="179038"/>
            <wp:effectExtent l="0" t="0" r="8255" b="0"/>
            <wp:docPr id="43" name="Picture 43"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+ 4 + (</w:t>
      </w:r>
      <w:r w:rsidRPr="005973F4">
        <w:rPr>
          <w:rFonts w:ascii="Verdana" w:hAnsi="Verdana"/>
          <w:noProof/>
          <w:lang w:val="en-GB" w:eastAsia="en-GB"/>
        </w:rPr>
        <w:drawing>
          <wp:inline distT="0" distB="0" distL="0" distR="0" wp14:anchorId="41520197" wp14:editId="0213D274">
            <wp:extent cx="201799" cy="179038"/>
            <wp:effectExtent l="0" t="0" r="8255" b="0"/>
            <wp:docPr id="44" name="Picture 44"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+ 4) + 8 + </w:t>
      </w:r>
      <w:r w:rsidRPr="005973F4">
        <w:rPr>
          <w:rFonts w:ascii="Verdana" w:hAnsi="Verdana"/>
          <w:noProof/>
          <w:lang w:val="en-GB" w:eastAsia="en-GB"/>
        </w:rPr>
        <w:drawing>
          <wp:inline distT="0" distB="0" distL="0" distR="0" wp14:anchorId="4D7D6263" wp14:editId="5E345D49">
            <wp:extent cx="191615" cy="182968"/>
            <wp:effectExtent l="0" t="0" r="0" b="7620"/>
            <wp:docPr id="41" name="Picture 41"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w:t>
      </w:r>
      <w:r w:rsidRPr="005973F4">
        <w:rPr>
          <w:rFonts w:ascii="Verdana" w:hAnsi="Verdana"/>
          <w:noProof/>
          <w:lang w:val="en-GB" w:eastAsia="en-GB"/>
        </w:rPr>
        <w:drawing>
          <wp:inline distT="0" distB="0" distL="0" distR="0" wp14:anchorId="19EBAAE4" wp14:editId="0107997D">
            <wp:extent cx="191615" cy="182968"/>
            <wp:effectExtent l="0" t="0" r="0" b="7620"/>
            <wp:docPr id="52" name="Picture 52"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+ 8) + (</w:t>
      </w:r>
      <w:r w:rsidRPr="005973F4">
        <w:rPr>
          <w:rFonts w:ascii="Verdana" w:hAnsi="Verdana"/>
          <w:noProof/>
          <w:lang w:val="en-GB" w:eastAsia="en-GB"/>
        </w:rPr>
        <w:drawing>
          <wp:inline distT="0" distB="0" distL="0" distR="0" wp14:anchorId="1B980DC7" wp14:editId="33555C11">
            <wp:extent cx="201799" cy="179038"/>
            <wp:effectExtent l="0" t="0" r="8255" b="0"/>
            <wp:docPr id="45" name="Picture 45"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+ 8) + (</w:t>
      </w:r>
      <w:r w:rsidRPr="005973F4">
        <w:rPr>
          <w:rFonts w:ascii="Verdana" w:hAnsi="Verdana"/>
          <w:noProof/>
          <w:lang w:val="en-GB" w:eastAsia="en-GB"/>
        </w:rPr>
        <w:drawing>
          <wp:inline distT="0" distB="0" distL="0" distR="0" wp14:anchorId="6CB9D62C" wp14:editId="305A3DF3">
            <wp:extent cx="191615" cy="182968"/>
            <wp:effectExtent l="0" t="0" r="0" b="7620"/>
            <wp:docPr id="53" name="Picture 53"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+ 4) + 16.</w:t>
      </w:r>
      <w:r w:rsidRPr="005973F4">
        <w:rPr>
          <w:rFonts w:ascii="Verdana" w:hAnsi="Verdana"/>
          <w:color w:val="000000"/>
        </w:rPr>
        <w:br/>
        <w:t>Collecting like terms, Total = 3</w:t>
      </w:r>
      <w:r w:rsidRPr="005973F4">
        <w:rPr>
          <w:rStyle w:val="mo"/>
          <w:rFonts w:ascii="Verdana" w:hAnsi="Verdana"/>
          <w:color w:val="000000"/>
          <w:bdr w:val="none" w:sz="0" w:space="0" w:color="auto" w:frame="1"/>
        </w:rPr>
        <w:t>×</w:t>
      </w:r>
      <w:r w:rsidRPr="005973F4">
        <w:rPr>
          <w:rFonts w:ascii="Verdana" w:hAnsi="Verdana"/>
          <w:noProof/>
          <w:lang w:val="en-GB" w:eastAsia="en-GB"/>
        </w:rPr>
        <w:drawing>
          <wp:inline distT="0" distB="0" distL="0" distR="0" wp14:anchorId="11075AFD" wp14:editId="623A48DE">
            <wp:extent cx="201799" cy="179038"/>
            <wp:effectExtent l="0" t="0" r="8255" b="0"/>
            <wp:docPr id="46" name="Picture 46"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+ 3</w:t>
      </w:r>
      <w:r w:rsidRPr="005973F4">
        <w:rPr>
          <w:rStyle w:val="mo"/>
          <w:rFonts w:ascii="Verdana" w:hAnsi="Verdana"/>
          <w:color w:val="000000"/>
          <w:bdr w:val="none" w:sz="0" w:space="0" w:color="auto" w:frame="1"/>
        </w:rPr>
        <w:t>×</w:t>
      </w:r>
      <w:r w:rsidRPr="005973F4">
        <w:rPr>
          <w:rFonts w:ascii="Verdana" w:hAnsi="Verdana"/>
          <w:noProof/>
          <w:lang w:val="en-GB" w:eastAsia="en-GB"/>
        </w:rPr>
        <w:drawing>
          <wp:inline distT="0" distB="0" distL="0" distR="0" wp14:anchorId="710A45E3" wp14:editId="3227FC1E">
            <wp:extent cx="191615" cy="182968"/>
            <wp:effectExtent l="0" t="0" r="0" b="7620"/>
            <wp:docPr id="55" name="Picture 55"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+ 52.</w:t>
      </w:r>
      <w:r w:rsidRPr="005973F4">
        <w:rPr>
          <w:rFonts w:ascii="Verdana" w:hAnsi="Verdana"/>
          <w:color w:val="000000"/>
        </w:rPr>
        <w:br/>
      </w:r>
      <w:r w:rsidRPr="005973F4">
        <w:rPr>
          <w:rFonts w:ascii="Verdana" w:hAnsi="Verdana"/>
          <w:color w:val="000000"/>
        </w:rPr>
        <w:br/>
        <w:t>From the bottom row of the table (or you could use the last column), (</w:t>
      </w:r>
      <w:r w:rsidRPr="005973F4">
        <w:rPr>
          <w:rFonts w:ascii="Verdana" w:hAnsi="Verdana"/>
          <w:noProof/>
          <w:lang w:val="en-GB" w:eastAsia="en-GB"/>
        </w:rPr>
        <w:drawing>
          <wp:inline distT="0" distB="0" distL="0" distR="0" wp14:anchorId="42FFDF0B" wp14:editId="6D1C8229">
            <wp:extent cx="201799" cy="179038"/>
            <wp:effectExtent l="0" t="0" r="8255" b="0"/>
            <wp:docPr id="47" name="Picture 47"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+ 8) + (</w:t>
      </w:r>
      <w:r w:rsidRPr="005973F4">
        <w:rPr>
          <w:rFonts w:ascii="Verdana" w:hAnsi="Verdana"/>
          <w:noProof/>
          <w:lang w:val="en-GB" w:eastAsia="en-GB"/>
        </w:rPr>
        <w:drawing>
          <wp:inline distT="0" distB="0" distL="0" distR="0" wp14:anchorId="79BA3E93" wp14:editId="78FF8BF4">
            <wp:extent cx="191615" cy="182968"/>
            <wp:effectExtent l="0" t="0" r="0" b="7620"/>
            <wp:docPr id="61" name="Picture 61"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+ 4) = 16, so</w:t>
      </w:r>
      <w:r w:rsidRPr="005973F4">
        <w:rPr>
          <w:rStyle w:val="apple-converted-space"/>
          <w:rFonts w:ascii="Verdana" w:hAnsi="Verdana"/>
          <w:color w:val="000000"/>
        </w:rPr>
        <w:t> </w:t>
      </w:r>
      <w:r w:rsidRPr="005973F4">
        <w:rPr>
          <w:rFonts w:ascii="Verdana" w:hAnsi="Verdana"/>
          <w:noProof/>
          <w:lang w:val="en-GB" w:eastAsia="en-GB"/>
        </w:rPr>
        <w:drawing>
          <wp:inline distT="0" distB="0" distL="0" distR="0" wp14:anchorId="7EA907E6" wp14:editId="35A0F0ED">
            <wp:extent cx="201799" cy="179038"/>
            <wp:effectExtent l="0" t="0" r="8255" b="0"/>
            <wp:docPr id="48" name="Picture 48"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w:t>
      </w:r>
      <w:r w:rsidRPr="005973F4">
        <w:rPr>
          <w:rFonts w:ascii="Verdana" w:hAnsi="Verdana"/>
          <w:noProof/>
          <w:lang w:val="en-GB" w:eastAsia="en-GB"/>
        </w:rPr>
        <w:drawing>
          <wp:inline distT="0" distB="0" distL="0" distR="0" wp14:anchorId="7A477D00" wp14:editId="23935F17">
            <wp:extent cx="191615" cy="182968"/>
            <wp:effectExtent l="0" t="0" r="0" b="7620"/>
            <wp:docPr id="62" name="Picture 62"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+ 12 = 16, so </w:t>
      </w:r>
      <w:r w:rsidRPr="005973F4">
        <w:rPr>
          <w:rFonts w:ascii="Verdana" w:hAnsi="Verdana"/>
          <w:noProof/>
          <w:lang w:val="en-GB" w:eastAsia="en-GB"/>
        </w:rPr>
        <w:drawing>
          <wp:inline distT="0" distB="0" distL="0" distR="0" wp14:anchorId="67B3B305" wp14:editId="73E7B376">
            <wp:extent cx="201799" cy="179038"/>
            <wp:effectExtent l="0" t="0" r="8255" b="0"/>
            <wp:docPr id="49" name="Picture 49"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w:t>
      </w:r>
      <w:r w:rsidRPr="005973F4">
        <w:rPr>
          <w:rFonts w:ascii="Verdana" w:hAnsi="Verdana"/>
          <w:noProof/>
          <w:lang w:val="en-GB" w:eastAsia="en-GB"/>
        </w:rPr>
        <w:drawing>
          <wp:inline distT="0" distB="0" distL="0" distR="0" wp14:anchorId="1ADC9E3F" wp14:editId="1CAF8B6A">
            <wp:extent cx="191615" cy="182968"/>
            <wp:effectExtent l="0" t="0" r="0" b="7620"/>
            <wp:docPr id="63" name="Picture 63"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4.</w:t>
      </w:r>
      <w:r w:rsidRPr="005973F4">
        <w:rPr>
          <w:rFonts w:ascii="Verdana" w:hAnsi="Verdana"/>
          <w:color w:val="000000"/>
        </w:rPr>
        <w:br/>
      </w:r>
      <w:r w:rsidRPr="005973F4">
        <w:rPr>
          <w:rFonts w:ascii="Verdana" w:hAnsi="Verdana"/>
          <w:color w:val="000000"/>
        </w:rPr>
        <w:br/>
        <w:t>Then, multiplying by 3,</w:t>
      </w:r>
      <w:r w:rsidRPr="005973F4">
        <w:rPr>
          <w:rFonts w:ascii="Verdana" w:hAnsi="Verdana"/>
          <w:color w:val="000000"/>
        </w:rPr>
        <w:br/>
        <w:t>3</w:t>
      </w:r>
      <w:r w:rsidRPr="005973F4">
        <w:rPr>
          <w:rStyle w:val="mo"/>
          <w:rFonts w:ascii="Verdana" w:hAnsi="Verdana"/>
          <w:color w:val="000000"/>
          <w:bdr w:val="none" w:sz="0" w:space="0" w:color="auto" w:frame="1"/>
        </w:rPr>
        <w:t>×</w:t>
      </w:r>
      <w:r w:rsidRPr="005973F4">
        <w:rPr>
          <w:rFonts w:ascii="Verdana" w:hAnsi="Verdana"/>
          <w:color w:val="000000"/>
        </w:rPr>
        <w:t>(</w:t>
      </w:r>
      <w:r w:rsidRPr="005973F4">
        <w:rPr>
          <w:rFonts w:ascii="Verdana" w:hAnsi="Verdana"/>
          <w:noProof/>
          <w:lang w:val="en-GB" w:eastAsia="en-GB"/>
        </w:rPr>
        <w:drawing>
          <wp:inline distT="0" distB="0" distL="0" distR="0" wp14:anchorId="158421A6" wp14:editId="090BA35E">
            <wp:extent cx="201799" cy="179038"/>
            <wp:effectExtent l="0" t="0" r="8255" b="0"/>
            <wp:docPr id="50" name="Picture 50"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w:t>
      </w:r>
      <w:r w:rsidRPr="005973F4">
        <w:rPr>
          <w:rFonts w:ascii="Verdana" w:hAnsi="Verdana"/>
          <w:noProof/>
          <w:lang w:val="en-GB" w:eastAsia="en-GB"/>
        </w:rPr>
        <w:drawing>
          <wp:inline distT="0" distB="0" distL="0" distR="0" wp14:anchorId="1E86FA42" wp14:editId="3B3B76CA">
            <wp:extent cx="191615" cy="182968"/>
            <wp:effectExtent l="0" t="0" r="0" b="7620"/>
            <wp:docPr id="64" name="Picture 64"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3</w:t>
      </w:r>
      <w:r w:rsidRPr="005973F4">
        <w:rPr>
          <w:rStyle w:val="apple-converted-space"/>
          <w:rFonts w:ascii="Verdana" w:hAnsi="Verdana"/>
          <w:color w:val="000000"/>
        </w:rPr>
        <w:t> </w:t>
      </w:r>
      <w:r w:rsidRPr="005973F4">
        <w:rPr>
          <w:rStyle w:val="mo"/>
          <w:rFonts w:ascii="Verdana" w:hAnsi="Verdana"/>
          <w:color w:val="000000"/>
          <w:bdr w:val="none" w:sz="0" w:space="0" w:color="auto" w:frame="1"/>
        </w:rPr>
        <w:t>×</w:t>
      </w:r>
      <w:r w:rsidRPr="005973F4">
        <w:rPr>
          <w:rStyle w:val="apple-converted-space"/>
          <w:rFonts w:ascii="Verdana" w:hAnsi="Verdana"/>
          <w:color w:val="000000"/>
        </w:rPr>
        <w:t> </w:t>
      </w:r>
      <w:r w:rsidRPr="005973F4">
        <w:rPr>
          <w:rFonts w:ascii="Verdana" w:hAnsi="Verdana"/>
          <w:color w:val="000000"/>
        </w:rPr>
        <w:t>4, so</w:t>
      </w:r>
      <w:r w:rsidRPr="005973F4">
        <w:rPr>
          <w:rFonts w:ascii="Verdana" w:hAnsi="Verdana"/>
          <w:color w:val="000000"/>
        </w:rPr>
        <w:br/>
        <w:t>3</w:t>
      </w:r>
      <w:r w:rsidRPr="005973F4">
        <w:rPr>
          <w:rStyle w:val="mo"/>
          <w:rFonts w:ascii="Verdana" w:hAnsi="Verdana"/>
          <w:color w:val="000000"/>
          <w:bdr w:val="none" w:sz="0" w:space="0" w:color="auto" w:frame="1"/>
        </w:rPr>
        <w:t>×</w:t>
      </w:r>
      <w:r w:rsidRPr="005973F4">
        <w:rPr>
          <w:rFonts w:ascii="Verdana" w:hAnsi="Verdana"/>
          <w:noProof/>
          <w:lang w:val="en-GB" w:eastAsia="en-GB"/>
        </w:rPr>
        <w:drawing>
          <wp:inline distT="0" distB="0" distL="0" distR="0" wp14:anchorId="734901CA" wp14:editId="52D69D7D">
            <wp:extent cx="201799" cy="179038"/>
            <wp:effectExtent l="0" t="0" r="8255" b="0"/>
            <wp:docPr id="51" name="Picture 51" descr="http://nrich.maths.org/content/id/12508/Table%20Total%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rich.maths.org/content/id/12508/Table%20Total%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307" cy="202556"/>
                    </a:xfrm>
                    <a:prstGeom prst="rect">
                      <a:avLst/>
                    </a:prstGeom>
                    <a:noFill/>
                    <a:ln>
                      <a:noFill/>
                    </a:ln>
                  </pic:spPr>
                </pic:pic>
              </a:graphicData>
            </a:graphic>
          </wp:inline>
        </w:drawing>
      </w:r>
      <w:r w:rsidRPr="005973F4">
        <w:rPr>
          <w:rFonts w:ascii="Verdana" w:hAnsi="Verdana"/>
          <w:color w:val="000000"/>
        </w:rPr>
        <w:t> + 3</w:t>
      </w:r>
      <w:r w:rsidRPr="005973F4">
        <w:rPr>
          <w:rStyle w:val="mo"/>
          <w:rFonts w:ascii="Verdana" w:hAnsi="Verdana"/>
          <w:color w:val="000000"/>
          <w:bdr w:val="none" w:sz="0" w:space="0" w:color="auto" w:frame="1"/>
        </w:rPr>
        <w:t>×</w:t>
      </w:r>
      <w:r w:rsidRPr="005973F4">
        <w:rPr>
          <w:rFonts w:ascii="Verdana" w:hAnsi="Verdana"/>
          <w:noProof/>
          <w:lang w:val="en-GB" w:eastAsia="en-GB"/>
        </w:rPr>
        <w:drawing>
          <wp:inline distT="0" distB="0" distL="0" distR="0" wp14:anchorId="0E64AF09" wp14:editId="479BB1F4">
            <wp:extent cx="191615" cy="182968"/>
            <wp:effectExtent l="0" t="0" r="0" b="7620"/>
            <wp:docPr id="65" name="Picture 65" descr="http://nrich.maths.org/content/id/12508/table%20tota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rich.maths.org/content/id/12508/table%20total%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36" cy="190913"/>
                    </a:xfrm>
                    <a:prstGeom prst="rect">
                      <a:avLst/>
                    </a:prstGeom>
                    <a:noFill/>
                    <a:ln>
                      <a:noFill/>
                    </a:ln>
                  </pic:spPr>
                </pic:pic>
              </a:graphicData>
            </a:graphic>
          </wp:inline>
        </w:drawing>
      </w:r>
      <w:r w:rsidRPr="005973F4">
        <w:rPr>
          <w:rFonts w:ascii="Verdana" w:hAnsi="Verdana"/>
          <w:color w:val="000000"/>
        </w:rPr>
        <w:t> = 12.</w:t>
      </w:r>
      <w:r w:rsidRPr="005973F4">
        <w:rPr>
          <w:rFonts w:ascii="Verdana" w:hAnsi="Verdana"/>
          <w:color w:val="000000"/>
        </w:rPr>
        <w:br/>
      </w:r>
      <w:r w:rsidRPr="005973F4">
        <w:rPr>
          <w:rFonts w:ascii="Verdana" w:hAnsi="Verdana"/>
          <w:color w:val="000000"/>
        </w:rPr>
        <w:br/>
        <w:t>So Total = 12 + 52 = 64.</w:t>
      </w:r>
      <w:r>
        <w:rPr>
          <w:rFonts w:ascii="Verdana" w:hAnsi="Verdana"/>
          <w:color w:val="000000"/>
        </w:rPr>
        <w:br/>
      </w:r>
      <w:r>
        <w:rPr>
          <w:rFonts w:ascii="Verdana" w:hAnsi="Verdana"/>
          <w:color w:val="000000"/>
        </w:rPr>
        <w:br/>
      </w:r>
      <w:r>
        <w:rPr>
          <w:rFonts w:ascii="Verdana" w:hAnsi="Verdana"/>
          <w:color w:val="000000"/>
        </w:rPr>
        <w:br/>
      </w:r>
      <w:r w:rsidRPr="005973F4">
        <w:rPr>
          <w:rFonts w:ascii="Verdana" w:hAnsi="Verdana"/>
          <w:color w:val="000000"/>
        </w:rPr>
        <w:lastRenderedPageBreak/>
        <w:br/>
      </w:r>
      <w:r w:rsidRPr="00FF287D">
        <w:rPr>
          <w:rFonts w:ascii="Verdana" w:hAnsi="Verdana"/>
          <w:b/>
          <w:color w:val="000000"/>
        </w:rPr>
        <w:t>Alternatively,</w:t>
      </w:r>
      <w:r w:rsidRPr="005973F4">
        <w:rPr>
          <w:rFonts w:ascii="Verdana" w:hAnsi="Verdana"/>
          <w:color w:val="000000"/>
        </w:rPr>
        <w:t xml:space="preserve"> we can observe a nice trick:</w:t>
      </w:r>
      <w:r w:rsidRPr="005973F4">
        <w:rPr>
          <w:rFonts w:ascii="Verdana" w:hAnsi="Verdana"/>
          <w:color w:val="000000"/>
        </w:rPr>
        <w:br/>
      </w:r>
      <w:r w:rsidRPr="005973F4">
        <w:rPr>
          <w:rFonts w:ascii="Verdana" w:hAnsi="Verdana"/>
          <w:color w:val="000000"/>
          <w:shd w:val="clear" w:color="auto" w:fill="FFFFFF"/>
        </w:rPr>
        <w:t>As shown below, the first two numbers in the bottom row add up to 16, and the first two numbers in the right hand column also add up to 16, because of the addition rules of the table.</w:t>
      </w:r>
      <w:r w:rsidRPr="005973F4">
        <w:rPr>
          <w:rFonts w:ascii="Verdana" w:hAnsi="Verdana"/>
          <w:color w:val="000000"/>
        </w:rPr>
        <w:br/>
      </w:r>
      <w:r w:rsidRPr="005973F4">
        <w:rPr>
          <w:noProof/>
          <w:lang w:val="en-GB" w:eastAsia="en-GB"/>
        </w:rPr>
        <w:drawing>
          <wp:inline distT="0" distB="0" distL="0" distR="0" wp14:anchorId="3B06B4A2" wp14:editId="0B4C8046">
            <wp:extent cx="887707" cy="914400"/>
            <wp:effectExtent l="0" t="0" r="0" b="0"/>
            <wp:docPr id="68" name="Picture 68" descr="http://nrich.maths.org/content/id/12508/Table%20Total%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nrich.maths.org/content/id/12508/Table%20Total%20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015" cy="923988"/>
                    </a:xfrm>
                    <a:prstGeom prst="rect">
                      <a:avLst/>
                    </a:prstGeom>
                    <a:noFill/>
                    <a:ln>
                      <a:noFill/>
                    </a:ln>
                  </pic:spPr>
                </pic:pic>
              </a:graphicData>
            </a:graphic>
          </wp:inline>
        </w:drawing>
      </w:r>
      <w:r w:rsidRPr="005973F4">
        <w:rPr>
          <w:rFonts w:ascii="Verdana" w:hAnsi="Verdana"/>
          <w:color w:val="000000"/>
          <w:shd w:val="clear" w:color="auto" w:fill="FFFFFF"/>
        </w:rPr>
        <w:t> </w:t>
      </w:r>
      <w:r w:rsidRPr="005973F4">
        <w:rPr>
          <w:rFonts w:ascii="Verdana" w:hAnsi="Verdana"/>
          <w:color w:val="000000"/>
        </w:rPr>
        <w:br/>
      </w:r>
      <w:r w:rsidRPr="005973F4">
        <w:rPr>
          <w:rFonts w:ascii="Verdana" w:hAnsi="Verdana"/>
          <w:color w:val="000000"/>
          <w:shd w:val="clear" w:color="auto" w:fill="FFFFFF"/>
        </w:rPr>
        <w:t>Now look at the 4 purple boxes in the diagram below. The sum of the top two numbers is equal to the number in the top right hand box, and the sum of the lower two numbers is equal to the number in the middle right hand box. So the sum of all 4 numbers is the same as the sum of the top and middle numbers in the right hand column - which is 16.</w:t>
      </w:r>
      <w:r w:rsidRPr="005973F4">
        <w:rPr>
          <w:rFonts w:ascii="Verdana" w:hAnsi="Verdana"/>
          <w:color w:val="000000"/>
        </w:rPr>
        <w:br/>
      </w:r>
      <w:r w:rsidRPr="005973F4">
        <w:rPr>
          <w:noProof/>
          <w:lang w:val="en-GB" w:eastAsia="en-GB"/>
        </w:rPr>
        <w:drawing>
          <wp:inline distT="0" distB="0" distL="0" distR="0" wp14:anchorId="10E1B39B" wp14:editId="3DB4014C">
            <wp:extent cx="869213" cy="895350"/>
            <wp:effectExtent l="0" t="0" r="0" b="0"/>
            <wp:docPr id="67" name="Picture 67" descr="http://nrich.maths.org/content/id/12508/Table%20Total%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nrich.maths.org/content/id/12508/Table%20Total%2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9006" cy="905437"/>
                    </a:xfrm>
                    <a:prstGeom prst="rect">
                      <a:avLst/>
                    </a:prstGeom>
                    <a:noFill/>
                    <a:ln>
                      <a:noFill/>
                    </a:ln>
                  </pic:spPr>
                </pic:pic>
              </a:graphicData>
            </a:graphic>
          </wp:inline>
        </w:drawing>
      </w:r>
      <w:r w:rsidRPr="005973F4">
        <w:rPr>
          <w:rFonts w:ascii="Verdana" w:hAnsi="Verdana"/>
          <w:color w:val="000000"/>
          <w:shd w:val="clear" w:color="auto" w:fill="FFFFFF"/>
        </w:rPr>
        <w:t> </w:t>
      </w:r>
      <w:r w:rsidRPr="005973F4">
        <w:rPr>
          <w:rFonts w:ascii="Verdana" w:hAnsi="Verdana"/>
          <w:color w:val="000000"/>
        </w:rPr>
        <w:br/>
      </w:r>
      <w:r w:rsidRPr="005973F4">
        <w:rPr>
          <w:rFonts w:ascii="Verdana" w:hAnsi="Verdana"/>
          <w:color w:val="000000"/>
          <w:shd w:val="clear" w:color="auto" w:fill="FFFFFF"/>
        </w:rPr>
        <w:t>So now, as shown below, there are four areas of the table which contain numbers whose sum is 16.</w:t>
      </w:r>
      <w:r w:rsidRPr="005973F4">
        <w:rPr>
          <w:rFonts w:ascii="Verdana" w:hAnsi="Verdana"/>
          <w:color w:val="000000"/>
        </w:rPr>
        <w:br/>
      </w:r>
      <w:r w:rsidRPr="005973F4">
        <w:rPr>
          <w:rFonts w:ascii="Verdana" w:hAnsi="Verdana"/>
          <w:color w:val="000000"/>
          <w:shd w:val="clear" w:color="auto" w:fill="FFFFFF"/>
        </w:rPr>
        <w:t> </w:t>
      </w:r>
      <w:r w:rsidRPr="005973F4">
        <w:rPr>
          <w:noProof/>
          <w:lang w:val="en-GB" w:eastAsia="en-GB"/>
        </w:rPr>
        <w:drawing>
          <wp:inline distT="0" distB="0" distL="0" distR="0" wp14:anchorId="3DA29F18" wp14:editId="22BE376F">
            <wp:extent cx="906201" cy="933450"/>
            <wp:effectExtent l="0" t="0" r="0" b="0"/>
            <wp:docPr id="66" name="Picture 66" descr="http://nrich.maths.org/content/id/12508/Table%20Total%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nrich.maths.org/content/id/12508/Table%20Total%2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110" cy="951898"/>
                    </a:xfrm>
                    <a:prstGeom prst="rect">
                      <a:avLst/>
                    </a:prstGeom>
                    <a:noFill/>
                    <a:ln>
                      <a:noFill/>
                    </a:ln>
                  </pic:spPr>
                </pic:pic>
              </a:graphicData>
            </a:graphic>
          </wp:inline>
        </w:drawing>
      </w:r>
      <w:r w:rsidRPr="005973F4">
        <w:rPr>
          <w:rFonts w:ascii="Verdana" w:hAnsi="Verdana"/>
          <w:color w:val="000000"/>
          <w:shd w:val="clear" w:color="auto" w:fill="FFFFFF"/>
        </w:rPr>
        <w:t>  So the total is 16 + 16 + 16 + 16 = 64.</w:t>
      </w:r>
      <w:r>
        <w:rPr>
          <w:rFonts w:ascii="Verdana" w:hAnsi="Verdana"/>
          <w:color w:val="000000"/>
          <w:shd w:val="clear" w:color="auto" w:fill="FFFFFF"/>
        </w:rPr>
        <w:br/>
      </w:r>
      <w:r>
        <w:rPr>
          <w:rStyle w:val="Emphasis"/>
          <w:rFonts w:ascii="Verdana" w:hAnsi="Verdana"/>
          <w:color w:val="000000"/>
          <w:shd w:val="clear" w:color="auto" w:fill="FFFFFF"/>
        </w:rPr>
        <w:t>Notice that we didn't need to know anything about what was in any of the boxes except for the bottom right one.</w:t>
      </w:r>
    </w:p>
    <w:p w:rsidR="00D00E0A" w:rsidRPr="00CC1FA3" w:rsidRDefault="00A40485" w:rsidP="00E74FF4">
      <w:pPr>
        <w:pStyle w:val="ListParagraph"/>
        <w:numPr>
          <w:ilvl w:val="0"/>
          <w:numId w:val="2"/>
        </w:numPr>
        <w:tabs>
          <w:tab w:val="left" w:pos="5880"/>
        </w:tabs>
        <w:spacing w:after="240" w:line="276" w:lineRule="auto"/>
        <w:ind w:left="567" w:hanging="499"/>
        <w:contextualSpacing w:val="0"/>
        <w:rPr>
          <w:rFonts w:ascii="Verdana" w:hAnsi="Verdana"/>
          <w:b/>
        </w:rPr>
      </w:pPr>
      <w:r>
        <w:rPr>
          <w:rFonts w:ascii="Verdana" w:hAnsi="Verdana"/>
          <w:b/>
        </w:rPr>
        <w:t>Square to a rectangle</w:t>
      </w:r>
      <w:r>
        <w:rPr>
          <w:rFonts w:ascii="Verdana" w:hAnsi="Verdana"/>
          <w:b/>
        </w:rPr>
        <w:br/>
      </w:r>
      <w:r w:rsidRPr="00DE7387">
        <w:rPr>
          <w:rFonts w:ascii="Verdana" w:hAnsi="Verdana"/>
          <w:color w:val="000000"/>
          <w:shd w:val="clear" w:color="auto" w:fill="FFFFFF"/>
        </w:rPr>
        <w:t>Suppose the patio was a square made up of</w:t>
      </w:r>
      <w:r w:rsidRPr="00DE7387">
        <w:rPr>
          <w:rStyle w:val="apple-converted-space"/>
          <w:rFonts w:ascii="Verdana" w:hAnsi="Verdana"/>
          <w:color w:val="000000"/>
          <w:shd w:val="clear" w:color="auto" w:fill="FFFFFF"/>
        </w:rPr>
        <w:t> </w:t>
      </w:r>
      <w:r w:rsidRPr="00DE7387">
        <w:rPr>
          <w:rStyle w:val="mi"/>
          <w:rFonts w:ascii="Verdana" w:hAnsi="Verdana"/>
          <w:i/>
          <w:iCs/>
          <w:color w:val="000000"/>
          <w:bdr w:val="none" w:sz="0" w:space="0" w:color="auto" w:frame="1"/>
          <w:shd w:val="clear" w:color="auto" w:fill="FFFFFF"/>
        </w:rPr>
        <w:t>a</w:t>
      </w:r>
      <w:r w:rsidRPr="00DE7387">
        <w:rPr>
          <w:rStyle w:val="apple-converted-space"/>
          <w:rFonts w:ascii="Verdana" w:hAnsi="Verdana"/>
          <w:color w:val="000000"/>
          <w:shd w:val="clear" w:color="auto" w:fill="FFFFFF"/>
        </w:rPr>
        <w:t> </w:t>
      </w:r>
      <w:r w:rsidRPr="00DE7387">
        <w:rPr>
          <w:rFonts w:ascii="Verdana" w:hAnsi="Verdana"/>
          <w:color w:val="000000"/>
          <w:shd w:val="clear" w:color="auto" w:fill="FFFFFF"/>
        </w:rPr>
        <w:t>tiles by</w:t>
      </w:r>
      <w:r w:rsidRPr="00DE7387">
        <w:rPr>
          <w:rStyle w:val="apple-converted-space"/>
          <w:rFonts w:ascii="Verdana" w:hAnsi="Verdana"/>
          <w:color w:val="000000"/>
          <w:shd w:val="clear" w:color="auto" w:fill="FFFFFF"/>
        </w:rPr>
        <w:t> </w:t>
      </w:r>
      <w:r w:rsidRPr="00DE7387">
        <w:rPr>
          <w:rStyle w:val="mi"/>
          <w:rFonts w:ascii="Verdana" w:hAnsi="Verdana"/>
          <w:i/>
          <w:iCs/>
          <w:color w:val="000000"/>
          <w:bdr w:val="none" w:sz="0" w:space="0" w:color="auto" w:frame="1"/>
          <w:shd w:val="clear" w:color="auto" w:fill="FFFFFF"/>
        </w:rPr>
        <w:t>a</w:t>
      </w:r>
      <w:r w:rsidRPr="00DE7387">
        <w:rPr>
          <w:rStyle w:val="apple-converted-space"/>
          <w:rFonts w:ascii="Verdana" w:hAnsi="Verdana"/>
          <w:color w:val="000000"/>
          <w:shd w:val="clear" w:color="auto" w:fill="FFFFFF"/>
        </w:rPr>
        <w:t> </w:t>
      </w:r>
      <w:r w:rsidRPr="00DE7387">
        <w:rPr>
          <w:rFonts w:ascii="Verdana" w:hAnsi="Verdana"/>
          <w:color w:val="000000"/>
          <w:shd w:val="clear" w:color="auto" w:fill="FFFFFF"/>
        </w:rPr>
        <w:t>tiles, so there were</w:t>
      </w:r>
      <w:r w:rsidRPr="00DE7387">
        <w:rPr>
          <w:rStyle w:val="apple-converted-space"/>
          <w:rFonts w:ascii="Verdana" w:hAnsi="Verdana"/>
          <w:color w:val="000000"/>
          <w:shd w:val="clear" w:color="auto" w:fill="FFFFFF"/>
        </w:rPr>
        <w:t> </w:t>
      </w:r>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a</m:t>
            </m:r>
          </m:e>
          <m:sup>
            <m:r>
              <w:rPr>
                <w:rStyle w:val="mn"/>
                <w:rFonts w:ascii="Cambria Math" w:hAnsi="Cambria Math"/>
                <w:color w:val="000000"/>
                <w:sz w:val="26"/>
                <w:szCs w:val="26"/>
                <w:bdr w:val="none" w:sz="0" w:space="0" w:color="auto" w:frame="1"/>
                <w:shd w:val="clear" w:color="auto" w:fill="FFFFFF"/>
              </w:rPr>
              <m:t>2</m:t>
            </m:r>
          </m:sup>
        </m:sSup>
      </m:oMath>
      <w:r w:rsidRPr="00DE7387">
        <w:rPr>
          <w:rStyle w:val="apple-converted-space"/>
          <w:rFonts w:ascii="Verdana" w:hAnsi="Verdana"/>
          <w:color w:val="000000"/>
          <w:shd w:val="clear" w:color="auto" w:fill="FFFFFF"/>
        </w:rPr>
        <w:t> </w:t>
      </w:r>
      <w:r w:rsidRPr="00DE7387">
        <w:rPr>
          <w:rFonts w:ascii="Verdana" w:hAnsi="Verdana"/>
          <w:color w:val="000000"/>
          <w:shd w:val="clear" w:color="auto" w:fill="FFFFFF"/>
        </w:rPr>
        <w:t>tiles altogether. After Kevin has changed it, it is a rectangle made up of</w:t>
      </w:r>
      <w:r w:rsidRPr="00DE7387">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oMath>
      <w:r w:rsidRPr="00DE7387">
        <w:rPr>
          <w:rStyle w:val="apple-converted-space"/>
          <w:rFonts w:ascii="Verdana" w:hAnsi="Verdana"/>
          <w:color w:val="000000"/>
          <w:shd w:val="clear" w:color="auto" w:fill="FFFFFF"/>
        </w:rPr>
        <w:t> </w:t>
      </w:r>
      <w:r w:rsidRPr="00DE7387">
        <w:rPr>
          <w:rFonts w:ascii="Verdana" w:hAnsi="Verdana"/>
          <w:color w:val="000000"/>
          <w:shd w:val="clear" w:color="auto" w:fill="FFFFFF"/>
        </w:rPr>
        <w:t>tiles by</w:t>
      </w:r>
      <w:r w:rsidRPr="00DE7387">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oMath>
      <w:r>
        <w:rPr>
          <w:rStyle w:val="mn"/>
          <w:rFonts w:ascii="Verdana" w:hAnsi="Verdana"/>
          <w:color w:val="000000"/>
          <w:sz w:val="26"/>
          <w:szCs w:val="26"/>
          <w:bdr w:val="none" w:sz="0" w:space="0" w:color="auto" w:frame="1"/>
          <w:shd w:val="clear" w:color="auto" w:fill="FFFFFF"/>
        </w:rPr>
        <w:t xml:space="preserve"> </w:t>
      </w:r>
      <w:r w:rsidRPr="00DE7387">
        <w:rPr>
          <w:rFonts w:ascii="Verdana" w:hAnsi="Verdana"/>
          <w:color w:val="000000"/>
          <w:shd w:val="clear" w:color="auto" w:fill="FFFFFF"/>
        </w:rPr>
        <w:t>tiles, so there are</w:t>
      </w:r>
      <w:r w:rsidRPr="00DE7387">
        <w:rPr>
          <w:rStyle w:val="apple-converted-space"/>
          <w:rFonts w:ascii="Verdana" w:hAnsi="Verdana"/>
          <w:color w:val="000000"/>
          <w:shd w:val="clear" w:color="auto" w:fill="FFFFFF"/>
        </w:rPr>
        <w:t> </w:t>
      </w:r>
      <m:oMath>
        <m:r>
          <m:rPr>
            <m:sty m:val="p"/>
          </m:rPr>
          <w:rPr>
            <w:rStyle w:val="apple-converted-space"/>
            <w:rFonts w:ascii="Cambria Math" w:hAnsi="Cambria Math"/>
            <w:color w:val="000000"/>
            <w:shd w:val="clear" w:color="auto" w:fill="FFFFFF"/>
          </w:rPr>
          <w:br/>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oMath>
      <w:r w:rsidRPr="00DE7387">
        <w:rPr>
          <w:rStyle w:val="apple-converted-space"/>
          <w:rFonts w:ascii="Verdana" w:hAnsi="Verdana"/>
          <w:color w:val="000000"/>
          <w:shd w:val="clear" w:color="auto" w:fill="FFFFFF"/>
        </w:rPr>
        <w:t> </w:t>
      </w:r>
      <w:r w:rsidRPr="00DE7387">
        <w:rPr>
          <w:rFonts w:ascii="Verdana" w:hAnsi="Verdana"/>
          <w:color w:val="000000"/>
          <w:shd w:val="clear" w:color="auto" w:fill="FFFFFF"/>
        </w:rPr>
        <w:t>tiles altogether.</w:t>
      </w:r>
      <w:r>
        <w:rPr>
          <w:rFonts w:ascii="Verdana" w:hAnsi="Verdana"/>
          <w:color w:val="000000"/>
          <w:shd w:val="clear" w:color="auto" w:fill="FFFFFF"/>
        </w:rPr>
        <w:t xml:space="preserve"> </w:t>
      </w:r>
      <w:r w:rsidRPr="00DE7387">
        <w:rPr>
          <w:rFonts w:ascii="Verdana" w:hAnsi="Verdana"/>
          <w:color w:val="000000"/>
          <w:shd w:val="clear" w:color="auto" w:fill="FFFFFF"/>
        </w:rPr>
        <w:t>The new arrangement uses one extra tile, so</w:t>
      </w:r>
      <w:r w:rsidRPr="00DE7387">
        <w:rPr>
          <w:rStyle w:val="apple-converted-space"/>
          <w:rFonts w:ascii="Verdana" w:hAnsi="Verdana"/>
          <w:color w:val="000000"/>
          <w:shd w:val="clear" w:color="auto" w:fill="FFFFFF"/>
        </w:rPr>
        <w:t> </w:t>
      </w:r>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a</m:t>
            </m: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oMath>
      <w:r w:rsidRPr="00DE7387">
        <w:rPr>
          <w:rFonts w:ascii="Verdana" w:hAnsi="Verdana"/>
          <w:color w:val="000000"/>
          <w:shd w:val="clear" w:color="auto" w:fill="FFFFFF"/>
        </w:rPr>
        <w:t>.</w:t>
      </w:r>
      <w:r>
        <w:rPr>
          <w:rFonts w:ascii="Verdana" w:hAnsi="Verdana"/>
          <w:color w:val="000000"/>
        </w:rPr>
        <w:t xml:space="preserve"> So we have:</w:t>
      </w:r>
      <w:r w:rsidRPr="00DE7387">
        <w:rPr>
          <w:rFonts w:ascii="Verdana" w:hAnsi="Verdana"/>
          <w:color w:val="000000"/>
          <w:shd w:val="clear" w:color="auto" w:fill="FFFFFF"/>
        </w:rPr>
        <w:t xml:space="preserve"> </w:t>
      </w:r>
      <w:r>
        <w:rPr>
          <w:rFonts w:ascii="Verdana" w:hAnsi="Verdana"/>
          <w:color w:val="000000"/>
          <w:shd w:val="clear" w:color="auto" w:fill="FFFFFF"/>
        </w:rPr>
        <w:br/>
      </w:r>
      <m:oMathPara>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a</m:t>
              </m: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e>
          </m:d>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e>
          </m:d>
          <m:r>
            <w:rPr>
              <w:rStyle w:val="mo"/>
              <w:rFonts w:ascii="Cambria Math" w:hAnsi="Cambria Math"/>
              <w:color w:val="000000"/>
              <w:sz w:val="26"/>
              <w:szCs w:val="26"/>
              <w:bdr w:val="none" w:sz="0" w:space="0" w:color="auto" w:frame="1"/>
              <w:shd w:val="clear" w:color="auto" w:fill="FFFFFF"/>
            </w:rPr>
            <m:t>⇒</m:t>
          </m:r>
          <m:sSup>
            <m:sSupPr>
              <m:ctrlPr>
                <w:rPr>
                  <w:rStyle w:val="mo"/>
                  <w:rFonts w:ascii="Cambria Math" w:hAnsi="Cambria Math"/>
                  <w:i/>
                  <w:color w:val="000000"/>
                  <w:sz w:val="26"/>
                  <w:szCs w:val="26"/>
                  <w:bdr w:val="none" w:sz="0" w:space="0" w:color="auto" w:frame="1"/>
                  <w:shd w:val="clear" w:color="auto" w:fill="FFFFFF"/>
                </w:rPr>
              </m:ctrlPr>
            </m:sSupPr>
            <m:e>
              <m:r>
                <w:rPr>
                  <w:rStyle w:val="mo"/>
                  <w:rFonts w:ascii="Cambria Math" w:hAnsi="Cambria Math"/>
                  <w:color w:val="000000"/>
                  <w:sz w:val="26"/>
                  <w:szCs w:val="26"/>
                  <w:bdr w:val="none" w:sz="0" w:space="0" w:color="auto" w:frame="1"/>
                  <w:shd w:val="clear" w:color="auto" w:fill="FFFFFF"/>
                </w:rPr>
                <m:t>a</m:t>
              </m:r>
            </m:e>
            <m:sup>
              <m:r>
                <w:rPr>
                  <w:rStyle w:val="mo"/>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+1=</m:t>
          </m:r>
          <m:sSup>
            <m:sSupPr>
              <m:ctrlPr>
                <w:rPr>
                  <w:rStyle w:val="mo"/>
                  <w:rFonts w:ascii="Cambria Math" w:hAnsi="Cambria Math"/>
                  <w:i/>
                  <w:color w:val="000000"/>
                  <w:sz w:val="26"/>
                  <w:szCs w:val="26"/>
                  <w:bdr w:val="none" w:sz="0" w:space="0" w:color="auto" w:frame="1"/>
                  <w:shd w:val="clear" w:color="auto" w:fill="FFFFFF"/>
                </w:rPr>
              </m:ctrlPr>
            </m:sSupPr>
            <m:e>
              <m:r>
                <w:rPr>
                  <w:rStyle w:val="mo"/>
                  <w:rFonts w:ascii="Cambria Math" w:hAnsi="Cambria Math"/>
                  <w:color w:val="000000"/>
                  <w:sz w:val="26"/>
                  <w:szCs w:val="26"/>
                  <w:bdr w:val="none" w:sz="0" w:space="0" w:color="auto" w:frame="1"/>
                  <w:shd w:val="clear" w:color="auto" w:fill="FFFFFF"/>
                </w:rPr>
                <m:t>a</m:t>
              </m:r>
            </m:e>
            <m:sup>
              <m:r>
                <w:rPr>
                  <w:rStyle w:val="mo"/>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-a-12⇒a=13</m:t>
          </m:r>
          <m:r>
            <m:rPr>
              <m:sty m:val="p"/>
            </m:rPr>
            <w:rPr>
              <w:rStyle w:val="mo"/>
              <w:rFonts w:ascii="Cambria Math" w:hAnsi="Cambria Math"/>
              <w:color w:val="000000"/>
              <w:sz w:val="26"/>
              <w:szCs w:val="26"/>
              <w:bdr w:val="none" w:sz="0" w:space="0" w:color="auto" w:frame="1"/>
              <w:shd w:val="clear" w:color="auto" w:fill="FFFFFF"/>
            </w:rPr>
            <w:br/>
          </m:r>
        </m:oMath>
      </m:oMathPara>
      <w:r>
        <w:rPr>
          <w:rFonts w:ascii="Verdana" w:hAnsi="Verdana"/>
          <w:color w:val="000000"/>
          <w:shd w:val="clear" w:color="auto" w:fill="FFFFFF"/>
        </w:rPr>
        <w:t>So Kevin had a 13 tiles by 13 tiles square, which means that he made a 10 tiles by 17 tiles rectangle.</w:t>
      </w:r>
      <w:r>
        <w:rPr>
          <w:rFonts w:ascii="Verdana" w:hAnsi="Verdana"/>
          <w:color w:val="000000"/>
          <w:shd w:val="clear" w:color="auto" w:fill="FFFFFF"/>
        </w:rPr>
        <w:br/>
      </w:r>
      <w:r w:rsidRPr="00C157FB">
        <w:rPr>
          <w:rFonts w:ascii="Verdana" w:hAnsi="Verdana"/>
          <w:i/>
          <w:color w:val="000000"/>
          <w:sz w:val="22"/>
          <w:szCs w:val="22"/>
          <w:shd w:val="clear" w:color="auto" w:fill="FFFFFF"/>
        </w:rPr>
        <w:t xml:space="preserve">A fuller solution is available at: </w:t>
      </w:r>
      <w:hyperlink r:id="rId13" w:history="1">
        <w:r w:rsidRPr="00C157FB">
          <w:rPr>
            <w:rStyle w:val="Hyperlink"/>
            <w:rFonts w:ascii="Verdana" w:hAnsi="Verdana"/>
            <w:i/>
            <w:sz w:val="22"/>
            <w:szCs w:val="22"/>
            <w:shd w:val="clear" w:color="auto" w:fill="FFFFFF"/>
          </w:rPr>
          <w:t>http://nrich.maths.org/12813/solution</w:t>
        </w:r>
      </w:hyperlink>
      <w:bookmarkStart w:id="0" w:name="_GoBack"/>
      <w:bookmarkEnd w:id="0"/>
    </w:p>
    <w:sectPr w:rsidR="00D00E0A" w:rsidRPr="00CC1FA3" w:rsidSect="00A539FE">
      <w:headerReference w:type="even" r:id="rId14"/>
      <w:headerReference w:type="default" r:id="rId15"/>
      <w:footerReference w:type="even" r:id="rId16"/>
      <w:footerReference w:type="default" r:id="rId17"/>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F0C" w:rsidRDefault="005B7F0C">
      <w:r>
        <w:separator/>
      </w:r>
    </w:p>
  </w:endnote>
  <w:endnote w:type="continuationSeparator" w:id="0">
    <w:p w:rsidR="005B7F0C" w:rsidRDefault="005B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Pr="00681649" w:rsidRDefault="005B7F0C"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Pr="006C4639" w:rsidRDefault="00BB40AA" w:rsidP="006C4639">
    <w:pPr>
      <w:pStyle w:val="HeaderFooter"/>
    </w:pPr>
    <w:r w:rsidRPr="006C4639">
      <w:t>These problems are</w:t>
    </w:r>
    <w:r w:rsidR="00D00E0A">
      <w:t xml:space="preserve"> adapted from UKMT</w:t>
    </w:r>
    <w:r w:rsidR="00726E27">
      <w:t xml:space="preserve"> (ukmt.org.uk) and SEAMC (seamc.asia)</w:t>
    </w:r>
    <w:r w:rsidR="00D00E0A">
      <w:t xml:space="preserve"> problems</w:t>
    </w:r>
    <w:r w:rsidR="00726E27">
      <w:t>.</w:t>
    </w:r>
    <w:r>
      <w:t xml:space="preserve"> </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D00E0A">
      <w:rPr>
        <w:sz w:val="18"/>
        <w:szCs w:val="18"/>
      </w:rPr>
      <w:t>9332</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F0C" w:rsidRDefault="005B7F0C">
      <w:r>
        <w:separator/>
      </w:r>
    </w:p>
  </w:footnote>
  <w:footnote w:type="continuationSeparator" w:id="0">
    <w:p w:rsidR="005B7F0C" w:rsidRDefault="005B7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Default="005B7F0C">
    <w:pPr>
      <w:pStyle w:val="Header"/>
    </w:pPr>
    <w:r>
      <w:rPr>
        <w:noProof/>
        <w:lang w:val="en-GB" w:eastAsia="en-GB"/>
      </w:rPr>
      <w:pict>
        <v:group id="Group 16" o:spid="_x0000_s2054"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2056"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2058" style="position:absolute;left:410;top:14;width:9752;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7" type="#_x0000_t75" style="position:absolute;width:2020;height:1260;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1" o:title=""/>
              <o:lock v:ext="edit" aspectratio="f"/>
            </v:shape>
          </v:group>
          <v:rect id="Rectangle 20" o:spid="_x0000_s2055" style="position:absolute;left:3402;top:1234;width:7086;height: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AA" w:rsidRDefault="005B7F0C">
    <w:pPr>
      <w:pStyle w:val="Header"/>
    </w:pPr>
    <w:r>
      <w:rPr>
        <w:noProof/>
        <w:lang w:val="en-GB" w:eastAsia="en-GB"/>
      </w:rPr>
      <w:pict>
        <v:group id="Group 17" o:spid="_x0000_s2051"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2052"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2050"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2049"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D2691B"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Equations and</w:t>
                </w:r>
                <w:r w:rsidR="00E97282">
                  <w:rPr>
                    <w:rFonts w:ascii="Tahoma" w:hAnsi="Tahoma" w:cs="Tahoma"/>
                    <w:b/>
                    <w:color w:val="FFFFFF" w:themeColor="background1"/>
                    <w:sz w:val="38"/>
                    <w:szCs w:val="38"/>
                  </w:rPr>
                  <w:t xml:space="preserve"> Formulae</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5077A"/>
    <w:rsid w:val="000153DB"/>
    <w:rsid w:val="00076FA7"/>
    <w:rsid w:val="00083878"/>
    <w:rsid w:val="000D07BB"/>
    <w:rsid w:val="000D5674"/>
    <w:rsid w:val="000E1187"/>
    <w:rsid w:val="00101421"/>
    <w:rsid w:val="00102689"/>
    <w:rsid w:val="001031EA"/>
    <w:rsid w:val="00170674"/>
    <w:rsid w:val="0019337F"/>
    <w:rsid w:val="001A076C"/>
    <w:rsid w:val="001B4410"/>
    <w:rsid w:val="001D0B83"/>
    <w:rsid w:val="001D1D2A"/>
    <w:rsid w:val="001D6B45"/>
    <w:rsid w:val="00222AAD"/>
    <w:rsid w:val="002A0FBA"/>
    <w:rsid w:val="002A36F0"/>
    <w:rsid w:val="002A5A15"/>
    <w:rsid w:val="002D01B7"/>
    <w:rsid w:val="002D6D7E"/>
    <w:rsid w:val="002E6CA6"/>
    <w:rsid w:val="002F4E83"/>
    <w:rsid w:val="00310793"/>
    <w:rsid w:val="00330613"/>
    <w:rsid w:val="003B5171"/>
    <w:rsid w:val="003C0140"/>
    <w:rsid w:val="003D17CF"/>
    <w:rsid w:val="00435C39"/>
    <w:rsid w:val="00447CAC"/>
    <w:rsid w:val="004806F1"/>
    <w:rsid w:val="004D64EB"/>
    <w:rsid w:val="004E1104"/>
    <w:rsid w:val="00553C34"/>
    <w:rsid w:val="0056371E"/>
    <w:rsid w:val="00580C55"/>
    <w:rsid w:val="005B7F0C"/>
    <w:rsid w:val="005C0797"/>
    <w:rsid w:val="005F57AC"/>
    <w:rsid w:val="006527DC"/>
    <w:rsid w:val="0068069D"/>
    <w:rsid w:val="00681649"/>
    <w:rsid w:val="006B6D1C"/>
    <w:rsid w:val="006C4639"/>
    <w:rsid w:val="006C67D6"/>
    <w:rsid w:val="007064E6"/>
    <w:rsid w:val="00726E27"/>
    <w:rsid w:val="007575DB"/>
    <w:rsid w:val="00771466"/>
    <w:rsid w:val="00774FB4"/>
    <w:rsid w:val="007A7CC3"/>
    <w:rsid w:val="007B2E28"/>
    <w:rsid w:val="007B4682"/>
    <w:rsid w:val="007C5739"/>
    <w:rsid w:val="007F4CA0"/>
    <w:rsid w:val="008720AF"/>
    <w:rsid w:val="008844F3"/>
    <w:rsid w:val="008C2ACA"/>
    <w:rsid w:val="008C52F6"/>
    <w:rsid w:val="008D7024"/>
    <w:rsid w:val="008E1132"/>
    <w:rsid w:val="008E13B3"/>
    <w:rsid w:val="008E7206"/>
    <w:rsid w:val="008F1F82"/>
    <w:rsid w:val="00916001"/>
    <w:rsid w:val="00917B51"/>
    <w:rsid w:val="00940B8A"/>
    <w:rsid w:val="009539ED"/>
    <w:rsid w:val="00955AE1"/>
    <w:rsid w:val="0096163F"/>
    <w:rsid w:val="0096460C"/>
    <w:rsid w:val="00975EB5"/>
    <w:rsid w:val="009862BF"/>
    <w:rsid w:val="00986CF8"/>
    <w:rsid w:val="00997E24"/>
    <w:rsid w:val="009A277E"/>
    <w:rsid w:val="009B35C6"/>
    <w:rsid w:val="009D39B2"/>
    <w:rsid w:val="009D4D41"/>
    <w:rsid w:val="009D646B"/>
    <w:rsid w:val="009F0BA2"/>
    <w:rsid w:val="00A40485"/>
    <w:rsid w:val="00A5077A"/>
    <w:rsid w:val="00A539FE"/>
    <w:rsid w:val="00A61B3D"/>
    <w:rsid w:val="00A72A83"/>
    <w:rsid w:val="00A73E9A"/>
    <w:rsid w:val="00A96CA7"/>
    <w:rsid w:val="00AA4A32"/>
    <w:rsid w:val="00AC7FDE"/>
    <w:rsid w:val="00AD4636"/>
    <w:rsid w:val="00AE5DE3"/>
    <w:rsid w:val="00B01268"/>
    <w:rsid w:val="00B01DF1"/>
    <w:rsid w:val="00BB40AA"/>
    <w:rsid w:val="00BB59A8"/>
    <w:rsid w:val="00C1643D"/>
    <w:rsid w:val="00C24A09"/>
    <w:rsid w:val="00C26604"/>
    <w:rsid w:val="00C30529"/>
    <w:rsid w:val="00C37F4C"/>
    <w:rsid w:val="00C7061E"/>
    <w:rsid w:val="00C718FD"/>
    <w:rsid w:val="00C9446F"/>
    <w:rsid w:val="00C94E93"/>
    <w:rsid w:val="00CC1FA3"/>
    <w:rsid w:val="00CD0B10"/>
    <w:rsid w:val="00CF0963"/>
    <w:rsid w:val="00CF5AC3"/>
    <w:rsid w:val="00D00E0A"/>
    <w:rsid w:val="00D24BDD"/>
    <w:rsid w:val="00D2691B"/>
    <w:rsid w:val="00D26D85"/>
    <w:rsid w:val="00D46847"/>
    <w:rsid w:val="00D5201F"/>
    <w:rsid w:val="00D91ACF"/>
    <w:rsid w:val="00DB6E3A"/>
    <w:rsid w:val="00DE01AF"/>
    <w:rsid w:val="00DE4EDE"/>
    <w:rsid w:val="00E0354C"/>
    <w:rsid w:val="00E3331D"/>
    <w:rsid w:val="00E373A2"/>
    <w:rsid w:val="00E716D3"/>
    <w:rsid w:val="00E74FF4"/>
    <w:rsid w:val="00E75017"/>
    <w:rsid w:val="00E85991"/>
    <w:rsid w:val="00E97282"/>
    <w:rsid w:val="00EB1CAC"/>
    <w:rsid w:val="00EF3377"/>
    <w:rsid w:val="00F14869"/>
    <w:rsid w:val="00F2408E"/>
    <w:rsid w:val="00F7141D"/>
    <w:rsid w:val="00FB55AA"/>
    <w:rsid w:val="00FC2414"/>
    <w:rsid w:val="00FC391F"/>
    <w:rsid w:val="00FD2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oNotEmbedSmartTags/>
  <w:decimalSymbol w:val="."/>
  <w:listSeparator w:val=","/>
  <w15:docId w15:val="{0F9F3A6F-C9A5-400E-9E03-97271C7A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B01DF1"/>
  </w:style>
  <w:style w:type="character" w:customStyle="1" w:styleId="math">
    <w:name w:val="math"/>
    <w:basedOn w:val="DefaultParagraphFont"/>
    <w:rsid w:val="0056371E"/>
  </w:style>
  <w:style w:type="character" w:styleId="Emphasis">
    <w:name w:val="Emphasis"/>
    <w:basedOn w:val="DefaultParagraphFont"/>
    <w:uiPriority w:val="20"/>
    <w:qFormat/>
    <w:locked/>
    <w:rsid w:val="00726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4243056">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56652619">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rich.maths.org/12813/solu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141175-DF04-4092-A2C3-A8865EF1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2479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13</cp:revision>
  <cp:lastPrinted>2015-12-16T15:06:00Z</cp:lastPrinted>
  <dcterms:created xsi:type="dcterms:W3CDTF">2016-06-28T16:41:00Z</dcterms:created>
  <dcterms:modified xsi:type="dcterms:W3CDTF">2016-10-24T13:20:00Z</dcterms:modified>
</cp:coreProperties>
</file>