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Imagine you were given the chance to win some money...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and imagine you had nothing to lose...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Imagine you arrive in a room where you are given £128 and six cards (3 red win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ning cards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 and 3 black los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ing cards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).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You are asked to choose and lay the cards down, one at a time. 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You can decide in which order to lay them down.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At each stage you must bet exactly half the money that you have available.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If you select and play a black card you lose the money you bet.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If you select and play a red card you receive double the money you bet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(ie. you get the money you bet back, plus that amount again, so if you bet £64 and win, your total will increase by £64).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If you end up with more money than you started with you get to keep the profit.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1216977</wp:posOffset>
            </wp:positionH>
            <wp:positionV relativeFrom="paragraph">
              <wp:posOffset>529590</wp:posOffset>
            </wp:positionV>
            <wp:extent cx="3324225" cy="1352550"/>
            <wp:effectExtent b="0" l="0" r="0" t="0"/>
            <wp:wrapTopAndBottom distB="0" dist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352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What's the best order for laying down the cards?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What will your strategy be when you are offered 4 or 5 red winning cards?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Draw some conclusions on what strategy to adopt and try to justify your findings.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http://nrich.maths.org/5611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A Chance To Win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yf6wH+XHph/0v7C82FAc+kP5MA==">AMUW2mU6RvbL/62ef05IOY/0U37nUJPlkB/A+0x8Kp3ffixPFUYkjkvFzYEthbUvLHC1yC3vCOy2WhmOjrFmOSGPxP/MgkaEJ/x51wEsKETcDfWlGfffymI=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