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4552950" cy="2181225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181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 large rectangle above is divided into a series of smaller quadrilaterals and triangles. Each of the shapes is a fractional part of the large rectangle.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untangle what fractional part is represented by each of the ten numbered shapes?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13081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05498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05498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Fractions Rectangle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05498"/>
              <wp:effectExtent b="0" l="0" r="0" t="0"/>
              <wp:wrapSquare wrapText="bothSides" distB="0" distT="0" distL="114300" distR="11430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054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m8DJO0pR8l65NSptr/VDt9fptQ==">AMUW2mWeTNr/w92bUbsslqXLLkl/56sgOC8ISeshbtCBeeP7GNcNhr6oDsijAEifDiBNuEmtVMPoY3lVIomneWvja18l/qt1Mfu10p8CrbJLMHet2NcAbig=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