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F54" w:rsidRDefault="00A135A5" w:rsidP="00A135A5">
      <w:pPr>
        <w:jc w:val="center"/>
        <w:rPr>
          <w:b/>
          <w:sz w:val="28"/>
          <w:szCs w:val="28"/>
        </w:rPr>
      </w:pPr>
      <w:r>
        <w:rPr>
          <w:b/>
          <w:sz w:val="28"/>
          <w:szCs w:val="28"/>
        </w:rPr>
        <w:t>TES Instructions</w:t>
      </w:r>
    </w:p>
    <w:p w:rsidR="00104DB1" w:rsidRPr="00224DE1" w:rsidRDefault="00224DE1" w:rsidP="00A135A5">
      <w:pPr>
        <w:rPr>
          <w:szCs w:val="28"/>
        </w:rPr>
      </w:pPr>
      <w:r>
        <w:rPr>
          <w:szCs w:val="28"/>
        </w:rPr>
        <w:t>Apologies that these are so long…</w:t>
      </w:r>
    </w:p>
    <w:p w:rsidR="00224DE1" w:rsidRPr="00224DE1" w:rsidRDefault="00224DE1" w:rsidP="00A135A5">
      <w:pPr>
        <w:rPr>
          <w:szCs w:val="28"/>
        </w:rPr>
      </w:pPr>
    </w:p>
    <w:p w:rsidR="00A135A5" w:rsidRDefault="00A135A5" w:rsidP="00A135A5">
      <w:pPr>
        <w:rPr>
          <w:b/>
          <w:szCs w:val="28"/>
        </w:rPr>
      </w:pPr>
      <w:r>
        <w:rPr>
          <w:b/>
          <w:szCs w:val="28"/>
        </w:rPr>
        <w:t>Overview</w:t>
      </w:r>
    </w:p>
    <w:p w:rsidR="00A135A5" w:rsidRDefault="00A135A5" w:rsidP="00A135A5">
      <w:pPr>
        <w:rPr>
          <w:szCs w:val="28"/>
        </w:rPr>
      </w:pPr>
      <w:r>
        <w:rPr>
          <w:szCs w:val="28"/>
        </w:rPr>
        <w:t>The TES website (tes.co.uk) has a resources section, where teachers can upload classroom resources. NRICH has an account, on which various different resources have been uploaded at different times.</w:t>
      </w:r>
    </w:p>
    <w:p w:rsidR="00A135A5" w:rsidRPr="00A135A5" w:rsidRDefault="00A135A5" w:rsidP="00A135A5">
      <w:pPr>
        <w:rPr>
          <w:szCs w:val="28"/>
        </w:rPr>
      </w:pPr>
      <w:r>
        <w:rPr>
          <w:szCs w:val="28"/>
        </w:rPr>
        <w:t>The idea has been to make the resource links more useful to teachers (and hence to get more people coming to NRICH to make use of all the resources). In particular, it was felt that all the mapping document problems should be linked to from the TES site.</w:t>
      </w:r>
    </w:p>
    <w:p w:rsidR="00A135A5" w:rsidRDefault="00A135A5" w:rsidP="00A135A5">
      <w:pPr>
        <w:rPr>
          <w:b/>
          <w:szCs w:val="28"/>
        </w:rPr>
      </w:pPr>
    </w:p>
    <w:p w:rsidR="00A135A5" w:rsidRPr="00A135A5" w:rsidRDefault="00A135A5" w:rsidP="00A135A5">
      <w:pPr>
        <w:rPr>
          <w:b/>
          <w:szCs w:val="28"/>
        </w:rPr>
      </w:pPr>
      <w:r>
        <w:rPr>
          <w:b/>
          <w:szCs w:val="28"/>
        </w:rPr>
        <w:t>Spreadsheet</w:t>
      </w:r>
    </w:p>
    <w:p w:rsidR="00A135A5" w:rsidRDefault="00A135A5" w:rsidP="00A135A5">
      <w:pPr>
        <w:rPr>
          <w:szCs w:val="28"/>
        </w:rPr>
      </w:pPr>
      <w:r>
        <w:rPr>
          <w:szCs w:val="28"/>
        </w:rPr>
        <w:t xml:space="preserve">The spreadsheet that I’ve been using to upload the links to the TES is called </w:t>
      </w:r>
      <w:r>
        <w:rPr>
          <w:i/>
          <w:szCs w:val="28"/>
        </w:rPr>
        <w:t>TES Details</w:t>
      </w:r>
      <w:r>
        <w:rPr>
          <w:szCs w:val="28"/>
        </w:rPr>
        <w:t>, and contains a number of different tabs, with different content on them.</w:t>
      </w:r>
    </w:p>
    <w:p w:rsidR="00A135A5" w:rsidRDefault="00A135A5" w:rsidP="00A135A5">
      <w:pPr>
        <w:rPr>
          <w:szCs w:val="28"/>
        </w:rPr>
      </w:pPr>
      <w:r>
        <w:rPr>
          <w:szCs w:val="28"/>
        </w:rPr>
        <w:t xml:space="preserve">The tab </w:t>
      </w:r>
      <w:proofErr w:type="gramStart"/>
      <w:r>
        <w:rPr>
          <w:i/>
          <w:szCs w:val="28"/>
        </w:rPr>
        <w:t>All</w:t>
      </w:r>
      <w:proofErr w:type="gramEnd"/>
      <w:r>
        <w:rPr>
          <w:szCs w:val="28"/>
        </w:rPr>
        <w:t xml:space="preserve"> contains the details of all the problems that have previously been uploaded to TES in some form or another. This was generated from th</w:t>
      </w:r>
      <w:r w:rsidR="00104DB1">
        <w:rPr>
          <w:szCs w:val="28"/>
        </w:rPr>
        <w:t>e originals on the website, so there are now more problems that are there as I’ve added new ones. I have prioritised updating the links that were already there.</w:t>
      </w:r>
      <w:r w:rsidR="00104DB1">
        <w:rPr>
          <w:szCs w:val="28"/>
        </w:rPr>
        <w:br/>
        <w:t>There’s also information here about whether the problems are on the mapping document or not for primary and secondary.</w:t>
      </w:r>
      <w:r w:rsidR="00104DB1">
        <w:rPr>
          <w:szCs w:val="28"/>
        </w:rPr>
        <w:br/>
        <w:t>The “Number” refers to the order in which the resources were uploaded to NRICH (so when I started these were the first in the list of resources through to the last), but new resources are added in front of these, which pushes the number up by one. The first problem was “Baskets” (an Early Years Resource). These are used at various points to work out the page and number (on TES) of the resource</w:t>
      </w:r>
    </w:p>
    <w:p w:rsidR="00104DB1" w:rsidRDefault="00104DB1" w:rsidP="00A135A5">
      <w:pPr>
        <w:rPr>
          <w:szCs w:val="28"/>
        </w:rPr>
      </w:pPr>
    </w:p>
    <w:p w:rsidR="00723BD6" w:rsidRDefault="00104DB1" w:rsidP="00A135A5">
      <w:pPr>
        <w:rPr>
          <w:szCs w:val="28"/>
        </w:rPr>
      </w:pPr>
      <w:r>
        <w:rPr>
          <w:szCs w:val="28"/>
        </w:rPr>
        <w:t xml:space="preserve">The </w:t>
      </w:r>
      <w:r>
        <w:rPr>
          <w:i/>
          <w:szCs w:val="28"/>
        </w:rPr>
        <w:t>Secondary Mapping Document</w:t>
      </w:r>
      <w:r>
        <w:rPr>
          <w:szCs w:val="28"/>
        </w:rPr>
        <w:t xml:space="preserve"> and </w:t>
      </w:r>
      <w:r>
        <w:rPr>
          <w:i/>
          <w:szCs w:val="28"/>
        </w:rPr>
        <w:t>Primary Mapping Document</w:t>
      </w:r>
      <w:r w:rsidR="00E060F3">
        <w:rPr>
          <w:szCs w:val="28"/>
        </w:rPr>
        <w:t xml:space="preserve"> tabs list all of the problems that are on the mapping documents. Column C of the primary tab checks if the problem is in the secondary document as well.</w:t>
      </w:r>
      <w:r w:rsidR="00E060F3">
        <w:rPr>
          <w:szCs w:val="28"/>
        </w:rPr>
        <w:br/>
        <w:t>The columns tell you if it is on TES, the page and number on that page as well (B2 lists the number of problems in front of number 1 - if it increases then you’ll want to add to this number to update the references).</w:t>
      </w:r>
      <w:r w:rsidR="00E060F3">
        <w:rPr>
          <w:szCs w:val="28"/>
        </w:rPr>
        <w:br/>
        <w:t>The columns are for the description having been written and a suitable picture obtained/made. (I have been trying not to put any potentially copyrighted images onto the TES site. Alison/Julia will be able to help with what might be copyrighted, but basically any diagram (rather than a picture) should be fine</w:t>
      </w:r>
      <w:r w:rsidR="00224DE1">
        <w:rPr>
          <w:szCs w:val="28"/>
        </w:rPr>
        <w:t>.</w:t>
      </w:r>
      <w:r w:rsidR="00224DE1">
        <w:rPr>
          <w:szCs w:val="28"/>
        </w:rPr>
        <w:br/>
        <w:t xml:space="preserve">Many of the secondary problems are lacking a good ‘why do this problem’ section, so I’ve left them in case Charlie and Alison get round to writing them up before the TES stuff is done. I haven’t got </w:t>
      </w:r>
      <w:r w:rsidR="00723BD6">
        <w:rPr>
          <w:szCs w:val="28"/>
        </w:rPr>
        <w:lastRenderedPageBreak/>
        <w:t>m</w:t>
      </w:r>
      <w:r w:rsidR="00224DE1">
        <w:rPr>
          <w:szCs w:val="28"/>
        </w:rPr>
        <w:t>any for the primary ones yet…</w:t>
      </w:r>
      <w:r w:rsidR="00224DE1">
        <w:rPr>
          <w:szCs w:val="28"/>
        </w:rPr>
        <w:br/>
        <w:t>Those currently on TES are at the bottom.</w:t>
      </w:r>
    </w:p>
    <w:p w:rsidR="00723BD6" w:rsidRDefault="00723BD6" w:rsidP="00A135A5">
      <w:pPr>
        <w:rPr>
          <w:szCs w:val="28"/>
        </w:rPr>
      </w:pPr>
    </w:p>
    <w:p w:rsidR="00224DE1" w:rsidRPr="00104DB1" w:rsidRDefault="00723BD6" w:rsidP="00A135A5">
      <w:pPr>
        <w:rPr>
          <w:szCs w:val="28"/>
        </w:rPr>
      </w:pPr>
      <w:r>
        <w:rPr>
          <w:szCs w:val="28"/>
        </w:rPr>
        <w:t xml:space="preserve">The </w:t>
      </w:r>
      <w:r>
        <w:rPr>
          <w:i/>
          <w:szCs w:val="28"/>
        </w:rPr>
        <w:t>Primary</w:t>
      </w:r>
      <w:r>
        <w:rPr>
          <w:szCs w:val="28"/>
        </w:rPr>
        <w:t xml:space="preserve"> and </w:t>
      </w:r>
      <w:r>
        <w:rPr>
          <w:i/>
          <w:szCs w:val="28"/>
        </w:rPr>
        <w:t>Secondary</w:t>
      </w:r>
      <w:r>
        <w:rPr>
          <w:szCs w:val="28"/>
        </w:rPr>
        <w:t xml:space="preserve"> pages contain the separated problems already uploaded to the site that were not in the mapping document. </w:t>
      </w:r>
      <w:r w:rsidR="00224DE1">
        <w:rPr>
          <w:szCs w:val="28"/>
        </w:rPr>
        <w:t xml:space="preserve"> </w:t>
      </w:r>
      <w:r w:rsidR="004816D4">
        <w:rPr>
          <w:szCs w:val="28"/>
        </w:rPr>
        <w:t>The primary ones have been filtered (by Liz) to say which are worth keeping - Charlie and Alison haven’t done anything like this yet for the secondary (you’ll have to prod them…).</w:t>
      </w:r>
    </w:p>
    <w:p w:rsidR="004816D4" w:rsidRDefault="004816D4" w:rsidP="00A135A5">
      <w:pPr>
        <w:rPr>
          <w:szCs w:val="28"/>
        </w:rPr>
      </w:pPr>
      <w:r>
        <w:rPr>
          <w:szCs w:val="28"/>
        </w:rPr>
        <w:t xml:space="preserve">The final page was me doing some of the working out of the mapping documents. </w:t>
      </w:r>
      <w:proofErr w:type="gramStart"/>
      <w:r>
        <w:rPr>
          <w:szCs w:val="28"/>
        </w:rPr>
        <w:t>Probably best just left as it is for now.</w:t>
      </w:r>
      <w:proofErr w:type="gramEnd"/>
    </w:p>
    <w:p w:rsidR="004816D4" w:rsidRDefault="004816D4" w:rsidP="00A135A5">
      <w:pPr>
        <w:rPr>
          <w:szCs w:val="28"/>
        </w:rPr>
      </w:pPr>
    </w:p>
    <w:p w:rsidR="00075B2E" w:rsidRDefault="00075B2E" w:rsidP="00A135A5">
      <w:pPr>
        <w:rPr>
          <w:b/>
          <w:szCs w:val="28"/>
        </w:rPr>
      </w:pPr>
      <w:r>
        <w:rPr>
          <w:b/>
          <w:szCs w:val="28"/>
        </w:rPr>
        <w:t>What the resource looks like on TES</w:t>
      </w:r>
    </w:p>
    <w:p w:rsidR="00327D2A" w:rsidRDefault="00075B2E" w:rsidP="00A135A5">
      <w:pPr>
        <w:rPr>
          <w:szCs w:val="28"/>
        </w:rPr>
      </w:pPr>
      <w:r>
        <w:rPr>
          <w:szCs w:val="28"/>
        </w:rPr>
        <w:t xml:space="preserve">The resources </w:t>
      </w:r>
      <w:r w:rsidR="00327D2A">
        <w:rPr>
          <w:szCs w:val="28"/>
        </w:rPr>
        <w:t xml:space="preserve">are being given the title “NRICH - </w:t>
      </w:r>
      <w:r w:rsidR="00327D2A">
        <w:rPr>
          <w:i/>
          <w:szCs w:val="28"/>
        </w:rPr>
        <w:t>Problem Name</w:t>
      </w:r>
      <w:r w:rsidR="00327D2A">
        <w:rPr>
          <w:szCs w:val="28"/>
        </w:rPr>
        <w:t>”</w:t>
      </w:r>
    </w:p>
    <w:p w:rsidR="00327D2A" w:rsidRDefault="00327D2A" w:rsidP="00A135A5">
      <w:pPr>
        <w:rPr>
          <w:szCs w:val="28"/>
        </w:rPr>
      </w:pPr>
      <w:r>
        <w:rPr>
          <w:szCs w:val="28"/>
        </w:rPr>
        <w:t>The description is generally as follows</w:t>
      </w:r>
    </w:p>
    <w:p w:rsidR="00327D2A" w:rsidRDefault="00327D2A" w:rsidP="00A135A5">
      <w:pPr>
        <w:rPr>
          <w:szCs w:val="28"/>
        </w:rPr>
        <w:sectPr w:rsidR="00327D2A" w:rsidSect="00803F54">
          <w:pgSz w:w="11906" w:h="16838"/>
          <w:pgMar w:top="1440" w:right="1440" w:bottom="1440" w:left="1440" w:header="708" w:footer="708" w:gutter="0"/>
          <w:cols w:space="708"/>
          <w:docGrid w:linePitch="360"/>
        </w:sectPr>
      </w:pPr>
    </w:p>
    <w:p w:rsidR="00327D2A" w:rsidRDefault="00327D2A" w:rsidP="00A135A5">
      <w:r>
        <w:lastRenderedPageBreak/>
        <w:t>Expanding and Factorising Quadratics</w:t>
      </w:r>
      <w:r>
        <w:br/>
        <w:t xml:space="preserve">Key Stage: 4 </w:t>
      </w:r>
      <w:r>
        <w:rPr>
          <w:rFonts w:ascii="MS Gothic" w:eastAsia="MS Gothic" w:hAnsi="MS Gothic" w:cs="MS Gothic" w:hint="eastAsia"/>
        </w:rPr>
        <w:t>★★</w:t>
      </w:r>
      <w:r>
        <w:br/>
      </w:r>
      <w:r>
        <w:br/>
      </w:r>
      <w:proofErr w:type="gramStart"/>
      <w:r>
        <w:t>Many</w:t>
      </w:r>
      <w:proofErr w:type="gramEnd"/>
      <w:r>
        <w:t xml:space="preserve"> numbers can be considered as the difference of two perfect squares. What do you notice about these numbers? Can you prove any of your findings?</w:t>
      </w:r>
      <w:r>
        <w:br/>
      </w:r>
      <w:r>
        <w:br/>
        <w:t>This problem starts by asking students to find which numbers can be expressed as the difference of two square numbers, and then suggests some possible avenues for exploration. This can then be used as a springboard to generalisations and the use of algebra for justifications and proof. Along the way, students have the opportunity to make use of the important difference of two squares identity.</w:t>
      </w:r>
      <w:r>
        <w:br/>
      </w:r>
      <w:r>
        <w:br/>
        <w:t>This resource has comprehensive teachers' notes and resources, linked from the problem page. This includes possible approaches and key questions, as well as possible support and extensions.</w:t>
      </w:r>
      <w:r>
        <w:br/>
      </w:r>
      <w:r>
        <w:br/>
      </w:r>
      <w:r>
        <w:br/>
        <w:t>The file attached is a HTML file, which, when opened, automatically redirects you to the problem on the NRICH website.</w:t>
      </w:r>
    </w:p>
    <w:p w:rsidR="00327D2A" w:rsidRDefault="00327D2A" w:rsidP="00A135A5">
      <w:r>
        <w:lastRenderedPageBreak/>
        <w:t>Topic Area</w:t>
      </w:r>
      <w:r>
        <w:br/>
        <w:t>Key Stage and difficulty</w:t>
      </w:r>
      <w:r>
        <w:br/>
      </w:r>
      <w:r>
        <w:br/>
        <w:t>Brief description of the problem</w:t>
      </w:r>
    </w:p>
    <w:p w:rsidR="00327D2A" w:rsidRDefault="00327D2A" w:rsidP="00A135A5"/>
    <w:p w:rsidR="00327D2A" w:rsidRDefault="00327D2A" w:rsidP="00A135A5">
      <w:r>
        <w:t xml:space="preserve">Why do this problem? </w:t>
      </w:r>
      <w:proofErr w:type="gramStart"/>
      <w:r>
        <w:t>Adapted from this section of the teachers’ notes.</w:t>
      </w:r>
      <w:proofErr w:type="gramEnd"/>
    </w:p>
    <w:p w:rsidR="00327D2A" w:rsidRDefault="00327D2A" w:rsidP="00A135A5"/>
    <w:p w:rsidR="00327D2A" w:rsidRDefault="00327D2A" w:rsidP="00A135A5"/>
    <w:p w:rsidR="00327D2A" w:rsidRPr="00327D2A" w:rsidRDefault="00327D2A" w:rsidP="00A135A5">
      <w:pPr>
        <w:sectPr w:rsidR="00327D2A" w:rsidRPr="00327D2A" w:rsidSect="00327D2A">
          <w:type w:val="continuous"/>
          <w:pgSz w:w="11906" w:h="16838"/>
          <w:pgMar w:top="1440" w:right="1440" w:bottom="1440" w:left="1440" w:header="708" w:footer="708" w:gutter="0"/>
          <w:cols w:num="2" w:space="1986" w:equalWidth="0">
            <w:col w:w="6498" w:space="285"/>
            <w:col w:w="2243"/>
          </w:cols>
          <w:docGrid w:linePitch="360"/>
        </w:sectPr>
      </w:pPr>
      <w:r>
        <w:t>These end bits are generally standardised, unless there is a reason to change them.</w:t>
      </w:r>
    </w:p>
    <w:p w:rsidR="00075B2E" w:rsidRDefault="00075B2E" w:rsidP="00A135A5">
      <w:pPr>
        <w:rPr>
          <w:szCs w:val="28"/>
        </w:rPr>
      </w:pPr>
    </w:p>
    <w:p w:rsidR="00AE6A9E" w:rsidRDefault="00AE6A9E" w:rsidP="00A135A5">
      <w:pPr>
        <w:rPr>
          <w:szCs w:val="28"/>
        </w:rPr>
      </w:pPr>
      <w:r>
        <w:rPr>
          <w:szCs w:val="28"/>
        </w:rPr>
        <w:t xml:space="preserve">An appropriate image should also be chosen. Sometimes there are images/diagrams with the problem. Other times, screenshots of </w:t>
      </w:r>
      <w:proofErr w:type="gramStart"/>
      <w:r>
        <w:rPr>
          <w:szCs w:val="28"/>
        </w:rPr>
        <w:t>an interactivity</w:t>
      </w:r>
      <w:proofErr w:type="gramEnd"/>
      <w:r>
        <w:rPr>
          <w:szCs w:val="28"/>
        </w:rPr>
        <w:t>, or some relevant algebra might be best - you can take a look at some of the uploaded examples.</w:t>
      </w:r>
    </w:p>
    <w:p w:rsidR="00AE6A9E" w:rsidRDefault="00AE6A9E" w:rsidP="00A135A5">
      <w:pPr>
        <w:rPr>
          <w:szCs w:val="28"/>
        </w:rPr>
      </w:pPr>
      <w:r>
        <w:rPr>
          <w:szCs w:val="28"/>
        </w:rPr>
        <w:lastRenderedPageBreak/>
        <w:t>The file itself is a HTML file. There’s a section below on producing them; they essentially act as links when they are opened - opening the relevant page on NRICH.</w:t>
      </w:r>
    </w:p>
    <w:p w:rsidR="00AE6A9E" w:rsidRDefault="00AE6A9E" w:rsidP="00A135A5">
      <w:pPr>
        <w:rPr>
          <w:szCs w:val="28"/>
        </w:rPr>
      </w:pPr>
    </w:p>
    <w:p w:rsidR="004816D4" w:rsidRDefault="004816D4" w:rsidP="00A135A5">
      <w:pPr>
        <w:rPr>
          <w:b/>
          <w:szCs w:val="28"/>
        </w:rPr>
      </w:pPr>
      <w:r>
        <w:rPr>
          <w:b/>
          <w:szCs w:val="28"/>
        </w:rPr>
        <w:t>Uploading</w:t>
      </w:r>
    </w:p>
    <w:p w:rsidR="004816D4" w:rsidRDefault="004816D4" w:rsidP="00A135A5">
      <w:pPr>
        <w:rPr>
          <w:szCs w:val="28"/>
        </w:rPr>
      </w:pPr>
      <w:r>
        <w:rPr>
          <w:szCs w:val="28"/>
        </w:rPr>
        <w:t xml:space="preserve">The NRICH username is </w:t>
      </w:r>
      <w:proofErr w:type="spellStart"/>
      <w:r w:rsidRPr="004816D4">
        <w:rPr>
          <w:i/>
          <w:szCs w:val="28"/>
        </w:rPr>
        <w:t>nrich_maths</w:t>
      </w:r>
      <w:proofErr w:type="spellEnd"/>
      <w:r>
        <w:rPr>
          <w:szCs w:val="28"/>
        </w:rPr>
        <w:t xml:space="preserve"> and the password is </w:t>
      </w:r>
      <w:r w:rsidRPr="004816D4">
        <w:rPr>
          <w:i/>
          <w:szCs w:val="28"/>
        </w:rPr>
        <w:t>tracker</w:t>
      </w:r>
      <w:r>
        <w:rPr>
          <w:szCs w:val="28"/>
        </w:rPr>
        <w:t>.</w:t>
      </w:r>
      <w:r>
        <w:rPr>
          <w:szCs w:val="28"/>
        </w:rPr>
        <w:br/>
        <w:t xml:space="preserve">Clicking on the top-right button labelled </w:t>
      </w:r>
      <w:proofErr w:type="spellStart"/>
      <w:r>
        <w:rPr>
          <w:szCs w:val="28"/>
        </w:rPr>
        <w:t>nrich</w:t>
      </w:r>
      <w:proofErr w:type="spellEnd"/>
      <w:r>
        <w:rPr>
          <w:szCs w:val="28"/>
        </w:rPr>
        <w:t xml:space="preserve">-maths, and then on “your resources” will lead you to the list of </w:t>
      </w:r>
      <w:r w:rsidR="00075B2E">
        <w:rPr>
          <w:szCs w:val="28"/>
        </w:rPr>
        <w:t>resources that are uploaded so far.</w:t>
      </w:r>
      <w:r w:rsidR="00075B2E">
        <w:rPr>
          <w:szCs w:val="28"/>
        </w:rPr>
        <w:br/>
      </w:r>
      <w:r w:rsidR="00075B2E">
        <w:rPr>
          <w:szCs w:val="28"/>
        </w:rPr>
        <w:br/>
        <w:t>To edit any of these, y</w:t>
      </w:r>
      <w:r w:rsidR="00327D2A">
        <w:rPr>
          <w:szCs w:val="28"/>
        </w:rPr>
        <w:t xml:space="preserve">ou need to click on the pencil (I don’t believe you can access the </w:t>
      </w:r>
      <w:r w:rsidR="001B1D0E">
        <w:rPr>
          <w:szCs w:val="28"/>
        </w:rPr>
        <w:t>editor from within th</w:t>
      </w:r>
      <w:r w:rsidR="008C756E">
        <w:rPr>
          <w:szCs w:val="28"/>
        </w:rPr>
        <w:t>e resource, which is irritating).</w:t>
      </w:r>
    </w:p>
    <w:p w:rsidR="008C756E" w:rsidRDefault="008C756E" w:rsidP="00A135A5">
      <w:pPr>
        <w:rPr>
          <w:szCs w:val="28"/>
        </w:rPr>
      </w:pPr>
      <w:r>
        <w:rPr>
          <w:szCs w:val="28"/>
        </w:rPr>
        <w:t>Otherwise, you can just add a new resource.</w:t>
      </w:r>
    </w:p>
    <w:p w:rsidR="00AE6A9E" w:rsidRDefault="008C756E" w:rsidP="00A135A5">
      <w:pPr>
        <w:rPr>
          <w:szCs w:val="28"/>
        </w:rPr>
      </w:pPr>
      <w:r>
        <w:rPr>
          <w:szCs w:val="28"/>
        </w:rPr>
        <w:t xml:space="preserve">The description is discussed above - </w:t>
      </w:r>
      <w:r w:rsidR="00AE6A9E">
        <w:rPr>
          <w:szCs w:val="28"/>
        </w:rPr>
        <w:t>that just goes in the box as is…</w:t>
      </w:r>
    </w:p>
    <w:p w:rsidR="002641EC" w:rsidRDefault="002641EC" w:rsidP="00A135A5">
      <w:pPr>
        <w:rPr>
          <w:szCs w:val="28"/>
        </w:rPr>
      </w:pPr>
    </w:p>
    <w:p w:rsidR="002641EC" w:rsidRDefault="002641EC" w:rsidP="00A135A5">
      <w:pPr>
        <w:rPr>
          <w:szCs w:val="28"/>
        </w:rPr>
      </w:pPr>
      <w:r>
        <w:rPr>
          <w:szCs w:val="28"/>
        </w:rPr>
        <w:t>The image for the resource should be uploaded before the HTML file, with resource type other.</w:t>
      </w:r>
    </w:p>
    <w:p w:rsidR="002641EC" w:rsidRDefault="002641EC" w:rsidP="00A135A5">
      <w:pPr>
        <w:rPr>
          <w:szCs w:val="28"/>
        </w:rPr>
      </w:pPr>
      <w:r>
        <w:rPr>
          <w:szCs w:val="28"/>
        </w:rPr>
        <w:t xml:space="preserve">The HTML file for the resource should be uploaded </w:t>
      </w:r>
      <w:r w:rsidR="00A60B6A">
        <w:rPr>
          <w:szCs w:val="28"/>
        </w:rPr>
        <w:t>after the image, with resource type activity.</w:t>
      </w:r>
    </w:p>
    <w:p w:rsidR="00A60B6A" w:rsidRDefault="00F927CD" w:rsidP="00A135A5">
      <w:pPr>
        <w:rPr>
          <w:szCs w:val="28"/>
        </w:rPr>
      </w:pPr>
      <w:r>
        <w:rPr>
          <w:szCs w:val="28"/>
        </w:rPr>
        <w:t>(The order means the image actually gets displayed as a thumbnail for the resource in searches etc.)</w:t>
      </w:r>
    </w:p>
    <w:p w:rsidR="00F927CD" w:rsidRDefault="00F927CD" w:rsidP="00A135A5">
      <w:pPr>
        <w:rPr>
          <w:szCs w:val="28"/>
        </w:rPr>
      </w:pPr>
    </w:p>
    <w:p w:rsidR="00F927CD" w:rsidRDefault="00F927CD" w:rsidP="00A135A5">
      <w:pPr>
        <w:rPr>
          <w:szCs w:val="28"/>
        </w:rPr>
      </w:pPr>
      <w:r>
        <w:rPr>
          <w:szCs w:val="28"/>
        </w:rPr>
        <w:t>Some older resources had links in them - but can no longer be edited. In general, if the link is not to the main problem page I’ve deleted it, otherwise I’ve left it.</w:t>
      </w:r>
      <w:r>
        <w:rPr>
          <w:szCs w:val="28"/>
        </w:rPr>
        <w:br/>
      </w:r>
      <w:proofErr w:type="gramStart"/>
      <w:r>
        <w:rPr>
          <w:szCs w:val="28"/>
        </w:rPr>
        <w:t>If the editor errors when trying to save files with links, try removing the “/v2” from the URL and using the old editor.</w:t>
      </w:r>
      <w:proofErr w:type="gramEnd"/>
      <w:r>
        <w:rPr>
          <w:szCs w:val="28"/>
        </w:rPr>
        <w:t xml:space="preserve"> If this still fails, I’d just remove the link</w:t>
      </w:r>
      <w:r w:rsidR="006000C8">
        <w:rPr>
          <w:szCs w:val="28"/>
        </w:rPr>
        <w:t>.</w:t>
      </w:r>
    </w:p>
    <w:p w:rsidR="008C639D" w:rsidRDefault="008C639D" w:rsidP="00A135A5">
      <w:pPr>
        <w:rPr>
          <w:szCs w:val="28"/>
        </w:rPr>
      </w:pPr>
    </w:p>
    <w:p w:rsidR="008C639D" w:rsidRDefault="008C639D" w:rsidP="00A135A5">
      <w:pPr>
        <w:rPr>
          <w:szCs w:val="28"/>
        </w:rPr>
      </w:pPr>
      <w:r>
        <w:rPr>
          <w:szCs w:val="28"/>
        </w:rPr>
        <w:t>You then get to choose topics and age groups, and approve the problem to be published.</w:t>
      </w:r>
    </w:p>
    <w:p w:rsidR="008C639D" w:rsidRDefault="008C639D" w:rsidP="00A135A5">
      <w:pPr>
        <w:rPr>
          <w:szCs w:val="28"/>
        </w:rPr>
      </w:pPr>
    </w:p>
    <w:p w:rsidR="008C639D" w:rsidRDefault="008C639D" w:rsidP="00A135A5">
      <w:pPr>
        <w:rPr>
          <w:b/>
          <w:szCs w:val="28"/>
        </w:rPr>
      </w:pPr>
      <w:r>
        <w:rPr>
          <w:b/>
          <w:szCs w:val="28"/>
        </w:rPr>
        <w:t>HTML Files</w:t>
      </w:r>
    </w:p>
    <w:p w:rsidR="008C639D" w:rsidRDefault="008C639D" w:rsidP="00A135A5">
      <w:pPr>
        <w:rPr>
          <w:szCs w:val="28"/>
        </w:rPr>
      </w:pPr>
      <w:r>
        <w:rPr>
          <w:szCs w:val="28"/>
        </w:rPr>
        <w:t xml:space="preserve">The HTML files are generated by a Python script, called TES Redirect Writer. This takes a </w:t>
      </w:r>
      <w:proofErr w:type="spellStart"/>
      <w:r>
        <w:rPr>
          <w:szCs w:val="28"/>
        </w:rPr>
        <w:t>csv</w:t>
      </w:r>
      <w:proofErr w:type="spellEnd"/>
      <w:r>
        <w:rPr>
          <w:szCs w:val="28"/>
        </w:rPr>
        <w:t xml:space="preserve"> file with the names in the first </w:t>
      </w:r>
      <w:proofErr w:type="gramStart"/>
      <w:r>
        <w:rPr>
          <w:szCs w:val="28"/>
        </w:rPr>
        <w:t>column,</w:t>
      </w:r>
      <w:proofErr w:type="gramEnd"/>
      <w:r>
        <w:rPr>
          <w:szCs w:val="28"/>
        </w:rPr>
        <w:t xml:space="preserve"> and the ids in the second column, and puts all the redirect files in the folder. The </w:t>
      </w:r>
      <w:proofErr w:type="spellStart"/>
      <w:r>
        <w:rPr>
          <w:szCs w:val="28"/>
        </w:rPr>
        <w:t>csv</w:t>
      </w:r>
      <w:proofErr w:type="spellEnd"/>
      <w:r>
        <w:rPr>
          <w:szCs w:val="28"/>
        </w:rPr>
        <w:t xml:space="preserve"> file needs to be called </w:t>
      </w:r>
      <w:r w:rsidRPr="008C639D">
        <w:rPr>
          <w:szCs w:val="28"/>
        </w:rPr>
        <w:t>Names and IDs.csv</w:t>
      </w:r>
      <w:r>
        <w:rPr>
          <w:szCs w:val="28"/>
        </w:rPr>
        <w:t>, and be stored in the same place as the Python script.</w:t>
      </w:r>
    </w:p>
    <w:p w:rsidR="008C639D" w:rsidRDefault="008C639D" w:rsidP="00A135A5">
      <w:pPr>
        <w:rPr>
          <w:szCs w:val="28"/>
        </w:rPr>
      </w:pPr>
      <w:r>
        <w:rPr>
          <w:szCs w:val="28"/>
        </w:rPr>
        <w:t xml:space="preserve">The file </w:t>
      </w:r>
      <w:r w:rsidRPr="008C639D">
        <w:rPr>
          <w:szCs w:val="28"/>
        </w:rPr>
        <w:t>Redirect Template.txt</w:t>
      </w:r>
      <w:r>
        <w:rPr>
          <w:szCs w:val="28"/>
        </w:rPr>
        <w:t xml:space="preserve"> also needs to be in the same folder, as this is used as the basis for the script.</w:t>
      </w:r>
    </w:p>
    <w:p w:rsidR="008C639D" w:rsidRPr="008C639D" w:rsidRDefault="008C639D" w:rsidP="00A135A5">
      <w:pPr>
        <w:rPr>
          <w:szCs w:val="28"/>
        </w:rPr>
      </w:pPr>
      <w:r>
        <w:rPr>
          <w:szCs w:val="28"/>
        </w:rPr>
        <w:t>If this starts causing problems, then you might need to take punctuation out of the titles…</w:t>
      </w:r>
    </w:p>
    <w:sectPr w:rsidR="008C639D" w:rsidRPr="008C639D" w:rsidSect="00327D2A">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35A5"/>
    <w:rsid w:val="00075B2E"/>
    <w:rsid w:val="00104DB1"/>
    <w:rsid w:val="001B1D0E"/>
    <w:rsid w:val="001C1F5A"/>
    <w:rsid w:val="00224DE1"/>
    <w:rsid w:val="002641EC"/>
    <w:rsid w:val="00327D2A"/>
    <w:rsid w:val="004816D4"/>
    <w:rsid w:val="006000C8"/>
    <w:rsid w:val="00723BD6"/>
    <w:rsid w:val="00803F54"/>
    <w:rsid w:val="008C639D"/>
    <w:rsid w:val="008C756E"/>
    <w:rsid w:val="00A135A5"/>
    <w:rsid w:val="00A60B6A"/>
    <w:rsid w:val="00AE6A9E"/>
    <w:rsid w:val="00E060F3"/>
    <w:rsid w:val="00F927C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F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5A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3</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3</cp:revision>
  <dcterms:created xsi:type="dcterms:W3CDTF">2015-12-10T12:08:00Z</dcterms:created>
  <dcterms:modified xsi:type="dcterms:W3CDTF">2015-12-10T16:45:00Z</dcterms:modified>
</cp:coreProperties>
</file>