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many ways can you find to put operation signs (</w:t>
      </w: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  <w:rtl w:val="0"/>
        </w:rPr>
        <w:t xml:space="preserve">+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0"/>
              <w:szCs w:val="30"/>
              <w:highlight w:val="white"/>
              <w:rtl w:val="0"/>
            </w:rPr>
            <w:t xml:space="preserve">−</w:t>
          </w:r>
        </w:sdtContent>
      </w:sdt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  <w:rtl w:val="0"/>
        </w:rPr>
        <w:t xml:space="preserve">×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  <w:rtl w:val="0"/>
        </w:rPr>
        <w:t xml:space="preserve">÷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 between the digits to make 100?</w:t>
      </w:r>
    </w:p>
    <w:p w:rsidR="00000000" w:rsidDel="00000000" w:rsidP="00000000" w:rsidRDefault="00000000" w:rsidRPr="00000000" w14:paraId="00000003">
      <w:pPr>
        <w:pStyle w:val="Heading1"/>
        <w:keepNext w:val="0"/>
        <w:shd w:fill="ffffff" w:val="clear"/>
        <w:spacing w:after="300" w:before="300" w:line="240" w:lineRule="auto"/>
        <w:jc w:val="center"/>
        <w:rPr>
          <w:rFonts w:ascii="Verdana" w:cs="Verdana" w:eastAsia="Verdana" w:hAnsi="Verdana"/>
          <w:sz w:val="42"/>
          <w:szCs w:val="42"/>
          <w:highlight w:val="white"/>
        </w:rPr>
      </w:pPr>
      <w:bookmarkStart w:colFirst="0" w:colLast="0" w:name="_heading=h.xndbhfrcts4l" w:id="0"/>
      <w:bookmarkEnd w:id="0"/>
      <w:r w:rsidDel="00000000" w:rsidR="00000000" w:rsidRPr="00000000">
        <w:rPr>
          <w:rFonts w:ascii="Verdana" w:cs="Verdana" w:eastAsia="Verdana" w:hAnsi="Verdana"/>
          <w:sz w:val="42"/>
          <w:szCs w:val="42"/>
          <w:highlight w:val="white"/>
          <w:rtl w:val="0"/>
        </w:rPr>
        <w:t xml:space="preserve">1    2    3    4    5    6    7    8    9  = 100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Arial Unicode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11819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4359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Can You Make 100?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435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oHub/kd5kLo7PJ7hUpIAEOrM6w==">AMUW2mVkZ4Qp198JYxcGqRTNR4vBtrEMevS+3HdXbmFJnGQSM3+hncUOBH8nqorzlKSuiOPCEob+ruJuPMNx3dY4wqfV+kPK2AU3uVhqMXlhhSiIoQNMmpq9yjhEl1J0Nj+qI1F3DPP3fH6Fszv6fvi46e86HM9OadQNIkwhsNoBNqrZPiDMVOf8x+OvYRbWoDiRwd464dm8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