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Aisha has been practising arithmetic with fractions.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Verdana" w:cs="Verdana" w:eastAsia="Verdana" w:hAnsi="Verdana"/>
          <w:sz w:val="28"/>
          <w:szCs w:val="28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She worked out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4</m:t>
        </m:r>
        <m:f>
          <m:fPr>
            <m:ctrlPr>
              <w:rPr>
                <w:rFonts w:ascii="Verdana" w:cs="Verdana" w:eastAsia="Verdana" w:hAnsi="Verdana"/>
                <w:sz w:val="30"/>
                <w:szCs w:val="30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30"/>
                <w:szCs w:val="30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30"/>
            <w:szCs w:val="30"/>
            <w:highlight w:val="white"/>
          </w:rPr>
          <m:t xml:space="preserve">-3</m:t>
        </m:r>
      </m:oMath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but then she realised that she had misread the question, and the teacher had actually asked her to work out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4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>÷</m:t>
        </m:r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When she worked out the division, she was surprised to find she got the same answer to both calculations!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Aisha decided to look for other calculations where replacing the division sign by a subtraction sign does not alter the result of the calculation.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are some of the examples she tried: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Verdana" w:cs="Verdana" w:eastAsia="Verdana" w:hAnsi="Verdana"/>
          <w:sz w:val="28"/>
          <w:szCs w:val="28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3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-2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3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>÷</m:t>
        </m:r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Verdana" w:cs="Verdana" w:eastAsia="Verdana" w:hAnsi="Verdana"/>
          <w:sz w:val="34"/>
          <w:szCs w:val="34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5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-4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5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2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>÷</m:t>
        </m:r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Verdana" w:cs="Verdana" w:eastAsia="Verdana" w:hAnsi="Verdana"/>
          <w:sz w:val="34"/>
          <w:szCs w:val="34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5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-4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5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3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>÷</m:t>
        </m:r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Verdana" w:cs="Verdana" w:eastAsia="Verdana" w:hAnsi="Verdana"/>
          <w:sz w:val="34"/>
          <w:szCs w:val="34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6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7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-5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6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7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>÷</m:t>
        </m:r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Verdana" w:cs="Verdana" w:eastAsia="Verdana" w:hAnsi="Verdana"/>
          <w:sz w:val="28"/>
          <w:szCs w:val="28"/>
          <w:highlight w:val="white"/>
        </w:rPr>
      </w:pP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7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-6</m:t>
        </m:r>
      </m:oMath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and</w:t>
      </w:r>
      <w:r w:rsidDel="00000000" w:rsidR="00000000" w:rsidRPr="00000000">
        <w:rPr>
          <w:rFonts w:ascii="Verdana" w:cs="Verdana" w:eastAsia="Verdana" w:hAnsi="Verdana"/>
          <w:sz w:val="28"/>
          <w:szCs w:val="28"/>
          <w:highlight w:val="white"/>
          <w:rtl w:val="0"/>
        </w:rPr>
        <w:t xml:space="preserve"> </w:t>
      </w:r>
      <m:oMath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7</m:t>
        </m:r>
        <m:f>
          <m:fPr>
            <m:ctrlPr>
              <w:rPr>
                <w:rFonts w:ascii="Verdana" w:cs="Verdana" w:eastAsia="Verdana" w:hAnsi="Verdana"/>
                <w:sz w:val="28"/>
                <w:szCs w:val="28"/>
                <w:highlight w:val="white"/>
              </w:rPr>
            </m:ctrlPr>
          </m:fPr>
          <m:num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1</m:t>
            </m:r>
          </m:num>
          <m:den>
            <m:r>
              <w:rPr>
                <w:rFonts w:ascii="Verdana" w:cs="Verdana" w:eastAsia="Verdana" w:hAnsi="Verdana"/>
                <w:sz w:val="28"/>
                <w:szCs w:val="28"/>
                <w:highlight w:val="white"/>
              </w:rPr>
              <m:t xml:space="preserve">5</m:t>
            </m:r>
          </m:den>
        </m:f>
        <m:r>
          <w:rPr>
            <w:rFonts w:ascii="Verdana" w:cs="Verdana" w:eastAsia="Verdana" w:hAnsi="Verdana"/>
            <w:sz w:val="28"/>
            <w:szCs w:val="28"/>
            <w:highlight w:val="white"/>
          </w:rPr>
          <m:t>÷</m:t>
        </m:r>
        <m:r>
          <w:rPr>
            <w:rFonts w:ascii="Verdana" w:cs="Verdana" w:eastAsia="Verdana" w:hAnsi="Verdana"/>
            <w:sz w:val="28"/>
            <w:szCs w:val="28"/>
            <w:highlight w:val="white"/>
          </w:rPr>
          <m:t xml:space="preserve">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Which of Aisha's examples give the same answer for both calculations?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spot any patterns?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find a general rule?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Extension: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Can you justify this rule algebraically? 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What happens if you replace the subtraction sign with an addition sign?</w:t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11124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24548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Same Answer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24548"/>
              <wp:effectExtent b="0" l="0" r="0" t="0"/>
              <wp:wrapSquare wrapText="bothSides" distB="0" distT="0" distL="114300" distR="114300"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2454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XeiMHwoHgJHqaNdRVYIP/cmRUw==">AMUW2mWtpt1iIK4x6OVxgFBwT63u2a4iwxhLOTWQK7lCekh5a45rOwX2OlUoQBUJ2p7NiqE6NMa21+XHSUHG8rO+mVZHS095a10e+9L48HcqzRwb21wP1pI=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