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E7F5" w14:textId="5EA4501E" w:rsidR="005562BA" w:rsidRDefault="005562BA" w:rsidP="005562B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GB"/>
        </w:rPr>
      </w:pPr>
      <w:r>
        <w:rPr>
          <w:rStyle w:val="Emphasis"/>
          <w:rFonts w:ascii="Verdana" w:hAnsi="Verdana"/>
          <w:color w:val="000000"/>
          <w:shd w:val="clear" w:color="auto" w:fill="FFFFFF"/>
        </w:rPr>
        <w:t>An organisation campaigning against wealth inequality released </w:t>
      </w:r>
      <w:hyperlink r:id="rId8" w:history="1">
        <w:r>
          <w:rPr>
            <w:rStyle w:val="Hyperlink"/>
            <w:rFonts w:ascii="Verdana" w:hAnsi="Verdana"/>
            <w:i/>
            <w:iCs/>
            <w:color w:val="337AB7"/>
          </w:rPr>
          <w:t>this YouTube video</w:t>
        </w:r>
      </w:hyperlink>
      <w:r>
        <w:rPr>
          <w:rStyle w:val="Emphasis"/>
          <w:rFonts w:ascii="Verdana" w:hAnsi="Verdana"/>
          <w:color w:val="000000"/>
          <w:shd w:val="clear" w:color="auto" w:fill="FFFFFF"/>
        </w:rPr>
        <w:t> </w:t>
      </w:r>
      <w:r w:rsidR="004D6635">
        <w:rPr>
          <w:rStyle w:val="Emphasis"/>
          <w:rFonts w:ascii="Verdana" w:hAnsi="Verdana"/>
          <w:color w:val="000000"/>
          <w:shd w:val="clear" w:color="auto" w:fill="FFFFFF"/>
        </w:rPr>
        <w:t>(</w:t>
      </w:r>
      <w:r w:rsidR="004D6635" w:rsidRPr="004D6635">
        <w:rPr>
          <w:rStyle w:val="Emphasis"/>
          <w:rFonts w:ascii="Verdana" w:hAnsi="Verdana"/>
          <w:color w:val="000000"/>
          <w:shd w:val="clear" w:color="auto" w:fill="FFFFFF"/>
        </w:rPr>
        <w:t>http://youtu.be/aOJ93tAbPP0</w:t>
      </w:r>
      <w:r w:rsidR="004D6635">
        <w:rPr>
          <w:rStyle w:val="Emphasis"/>
          <w:rFonts w:ascii="Verdana" w:hAnsi="Verdana"/>
          <w:color w:val="000000"/>
          <w:shd w:val="clear" w:color="auto" w:fill="FFFFFF"/>
        </w:rPr>
        <w:t xml:space="preserve">) </w:t>
      </w:r>
      <w:r>
        <w:rPr>
          <w:rStyle w:val="Emphasis"/>
          <w:rFonts w:ascii="Verdana" w:hAnsi="Verdana"/>
          <w:color w:val="000000"/>
          <w:shd w:val="clear" w:color="auto" w:fill="FFFFFF"/>
        </w:rPr>
        <w:t xml:space="preserve">to show people's perception of what fair wealth distribution would </w:t>
      </w:r>
      <w:proofErr w:type="gramStart"/>
      <w:r>
        <w:rPr>
          <w:rStyle w:val="Emphasis"/>
          <w:rFonts w:ascii="Verdana" w:hAnsi="Verdana"/>
          <w:color w:val="000000"/>
          <w:shd w:val="clear" w:color="auto" w:fill="FFFFFF"/>
        </w:rPr>
        <w:t>be, and</w:t>
      </w:r>
      <w:proofErr w:type="gramEnd"/>
      <w:r>
        <w:rPr>
          <w:rStyle w:val="Emphasis"/>
          <w:rFonts w:ascii="Verdana" w:hAnsi="Verdana"/>
          <w:color w:val="000000"/>
          <w:shd w:val="clear" w:color="auto" w:fill="FFFFFF"/>
        </w:rPr>
        <w:t xml:space="preserve"> compare it to the actual situation.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72C78FFF" w14:textId="6630F30D" w:rsidR="005562BA" w:rsidRDefault="004D6635" w:rsidP="005562BA">
      <w:pPr>
        <w:shd w:val="clear" w:color="auto" w:fill="FFFFFF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5452995" wp14:editId="71AF9A29">
            <wp:simplePos x="0" y="0"/>
            <wp:positionH relativeFrom="column">
              <wp:posOffset>2810510</wp:posOffset>
            </wp:positionH>
            <wp:positionV relativeFrom="paragraph">
              <wp:posOffset>1494790</wp:posOffset>
            </wp:positionV>
            <wp:extent cx="2865120" cy="1600200"/>
            <wp:effectExtent l="0" t="0" r="0" b="0"/>
            <wp:wrapSquare wrapText="bothSides"/>
            <wp:docPr id="785320562" name="Picture 1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20562" name="Picture 1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62BA">
        <w:rPr>
          <w:rStyle w:val="Emphasis"/>
          <w:rFonts w:ascii="Verdana" w:hAnsi="Verdana"/>
          <w:color w:val="000000"/>
        </w:rPr>
        <w:t>The video is in three parts:</w:t>
      </w:r>
      <w:r w:rsidR="005562BA">
        <w:rPr>
          <w:rFonts w:ascii="Verdana" w:hAnsi="Verdana"/>
          <w:i/>
          <w:iCs/>
          <w:color w:val="000000"/>
        </w:rPr>
        <w:br/>
      </w:r>
      <w:r w:rsidR="005562BA">
        <w:rPr>
          <w:rStyle w:val="Emphasis"/>
          <w:rFonts w:ascii="Verdana" w:hAnsi="Verdana"/>
          <w:color w:val="000000"/>
        </w:rPr>
        <w:t>responses to a survey asking how people think wealth </w:t>
      </w:r>
      <w:r w:rsidR="005562BA">
        <w:rPr>
          <w:rStyle w:val="Strong"/>
          <w:rFonts w:ascii="Verdana" w:hAnsi="Verdana"/>
          <w:i/>
          <w:iCs/>
          <w:color w:val="000000"/>
        </w:rPr>
        <w:t>should</w:t>
      </w:r>
      <w:r w:rsidR="005562BA">
        <w:rPr>
          <w:rStyle w:val="Emphasis"/>
          <w:rFonts w:ascii="Verdana" w:hAnsi="Verdana"/>
          <w:color w:val="000000"/>
        </w:rPr>
        <w:t> be distributed,</w:t>
      </w:r>
      <w:r w:rsidR="005562BA">
        <w:rPr>
          <w:rFonts w:ascii="Verdana" w:hAnsi="Verdana"/>
          <w:i/>
          <w:iCs/>
          <w:color w:val="000000"/>
        </w:rPr>
        <w:br/>
      </w:r>
      <w:r w:rsidR="005562BA">
        <w:rPr>
          <w:rStyle w:val="Emphasis"/>
          <w:rFonts w:ascii="Verdana" w:hAnsi="Verdana"/>
          <w:color w:val="000000"/>
        </w:rPr>
        <w:t>responses to a survey asking how people think wealth </w:t>
      </w:r>
      <w:r w:rsidR="005562BA">
        <w:rPr>
          <w:rStyle w:val="Strong"/>
          <w:rFonts w:ascii="Verdana" w:hAnsi="Verdana"/>
          <w:i/>
          <w:iCs/>
          <w:color w:val="000000"/>
        </w:rPr>
        <w:t>is</w:t>
      </w:r>
      <w:r w:rsidR="005562BA">
        <w:rPr>
          <w:rStyle w:val="Emphasis"/>
          <w:rFonts w:ascii="Verdana" w:hAnsi="Verdana"/>
          <w:color w:val="000000"/>
        </w:rPr>
        <w:t> distributed, and finally</w:t>
      </w:r>
      <w:r w:rsidR="005562BA">
        <w:rPr>
          <w:rFonts w:ascii="Verdana" w:hAnsi="Verdana"/>
          <w:i/>
          <w:iCs/>
          <w:color w:val="000000"/>
        </w:rPr>
        <w:br/>
      </w:r>
      <w:r w:rsidR="005562BA">
        <w:rPr>
          <w:rStyle w:val="Emphasis"/>
          <w:rFonts w:ascii="Verdana" w:hAnsi="Verdana"/>
          <w:color w:val="000000"/>
        </w:rPr>
        <w:t>how wealth is </w:t>
      </w:r>
      <w:r w:rsidR="005562BA">
        <w:rPr>
          <w:rStyle w:val="Strong"/>
          <w:rFonts w:ascii="Verdana" w:hAnsi="Verdana"/>
          <w:i/>
          <w:iCs/>
          <w:color w:val="000000"/>
        </w:rPr>
        <w:t>actually </w:t>
      </w:r>
      <w:r w:rsidR="005562BA">
        <w:rPr>
          <w:rStyle w:val="Emphasis"/>
          <w:rFonts w:ascii="Verdana" w:hAnsi="Verdana"/>
          <w:color w:val="000000"/>
        </w:rPr>
        <w:t>distributed.</w:t>
      </w:r>
      <w:r w:rsidR="005562BA">
        <w:rPr>
          <w:rFonts w:ascii="Verdana" w:hAnsi="Verdana"/>
          <w:color w:val="000000"/>
        </w:rPr>
        <w:br/>
      </w:r>
      <w:r w:rsidR="005562BA">
        <w:rPr>
          <w:rFonts w:ascii="Verdana" w:hAnsi="Verdana"/>
          <w:color w:val="000000"/>
        </w:rPr>
        <w:br/>
      </w:r>
      <w:r w:rsidR="005562BA">
        <w:rPr>
          <w:rStyle w:val="Emphasis"/>
          <w:rFonts w:ascii="Verdana" w:hAnsi="Verdana"/>
          <w:color w:val="000000"/>
        </w:rPr>
        <w:t>Each result is shown using an infographic based on pound coin symbols, with 100 symbols in total, and shows the wealth distribution for the population divided into fifths.</w:t>
      </w:r>
      <w:r w:rsidR="005562BA">
        <w:rPr>
          <w:rFonts w:ascii="Verdana" w:hAnsi="Verdana"/>
          <w:i/>
          <w:iCs/>
          <w:color w:val="000000"/>
        </w:rPr>
        <w:br/>
      </w:r>
      <w:r w:rsidR="005562BA">
        <w:rPr>
          <w:rFonts w:ascii="Verdana" w:hAnsi="Verdana"/>
          <w:i/>
          <w:iCs/>
          <w:color w:val="000000"/>
        </w:rPr>
        <w:br/>
      </w:r>
      <w:r w:rsidR="005562BA">
        <w:rPr>
          <w:rStyle w:val="Emphasis"/>
          <w:rFonts w:ascii="Verdana" w:hAnsi="Verdana"/>
          <w:color w:val="000000"/>
        </w:rPr>
        <w:t>By animating the coins from one infographic to the next, the video makes a powerful case for unfair wealth distribution.</w:t>
      </w:r>
    </w:p>
    <w:p w14:paraId="248E03F1" w14:textId="0204DBFB" w:rsidR="005562BA" w:rsidRPr="005562BA" w:rsidRDefault="005562BA" w:rsidP="005562BA">
      <w:pPr>
        <w:ind w:left="0" w:hanging="2"/>
        <w:rPr>
          <w:rFonts w:ascii="Verdana" w:hAnsi="Verdana"/>
          <w:lang w:val="en-GB" w:eastAsia="en-GB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Choose a similar question where you can investigate how people think something </w:t>
      </w:r>
      <w:r>
        <w:rPr>
          <w:rStyle w:val="Strong"/>
          <w:rFonts w:ascii="Verdana" w:hAnsi="Verdana"/>
          <w:color w:val="000000"/>
          <w:shd w:val="clear" w:color="auto" w:fill="FFFFFF"/>
        </w:rPr>
        <w:t>should</w:t>
      </w:r>
      <w:r>
        <w:rPr>
          <w:rFonts w:ascii="Verdana" w:hAnsi="Verdana"/>
          <w:color w:val="000000"/>
          <w:shd w:val="clear" w:color="auto" w:fill="FFFFFF"/>
        </w:rPr>
        <w:t xml:space="preserve"> be, what they think the </w:t>
      </w:r>
      <w:proofErr w:type="gramStart"/>
      <w:r>
        <w:rPr>
          <w:rFonts w:ascii="Verdana" w:hAnsi="Verdana"/>
          <w:color w:val="000000"/>
          <w:shd w:val="clear" w:color="auto" w:fill="FFFFFF"/>
        </w:rPr>
        <w:t>state of affairs</w:t>
      </w:r>
      <w:proofErr w:type="gramEnd"/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hd w:val="clear" w:color="auto" w:fill="FFFFFF"/>
        </w:rPr>
        <w:t>is</w:t>
      </w:r>
      <w:r>
        <w:rPr>
          <w:rFonts w:ascii="Verdana" w:hAnsi="Verdana"/>
          <w:color w:val="000000"/>
          <w:shd w:val="clear" w:color="auto" w:fill="FFFFFF"/>
        </w:rPr>
        <w:t>, and then what it</w:t>
      </w:r>
      <w:r>
        <w:rPr>
          <w:rStyle w:val="Strong"/>
          <w:rFonts w:ascii="Verdana" w:hAnsi="Verdana"/>
          <w:color w:val="000000"/>
          <w:shd w:val="clear" w:color="auto" w:fill="FFFFFF"/>
        </w:rPr>
        <w:t> actually </w:t>
      </w:r>
      <w:r>
        <w:rPr>
          <w:rFonts w:ascii="Verdana" w:hAnsi="Verdana"/>
          <w:color w:val="000000"/>
          <w:shd w:val="clear" w:color="auto" w:fill="FFFFFF"/>
        </w:rPr>
        <w:t>is.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You could choose an important issue in your school, or a political issue, or an environmental one. You will need to collect some primary data to find out people's beliefs, and then do some research to find out what is </w:t>
      </w:r>
      <w:proofErr w:type="gramStart"/>
      <w:r>
        <w:rPr>
          <w:rFonts w:ascii="Verdana" w:hAnsi="Verdana"/>
          <w:color w:val="000000"/>
          <w:shd w:val="clear" w:color="auto" w:fill="FFFFFF"/>
        </w:rPr>
        <w:t>actually the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case.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To present your ideas, you could make some infographics like the ones in the video. You may even wish to make a video yourself! Send us pictures of your work, and if you do create a video and upload it to YouTube, let us know so that we can share it!</w:t>
      </w:r>
    </w:p>
    <w:sectPr w:rsidR="005562BA" w:rsidRPr="005562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1191" w14:textId="77777777" w:rsidR="004804C0" w:rsidRDefault="004804C0">
      <w:pPr>
        <w:spacing w:line="240" w:lineRule="auto"/>
        <w:ind w:left="0" w:hanging="2"/>
      </w:pPr>
      <w:r>
        <w:separator/>
      </w:r>
    </w:p>
  </w:endnote>
  <w:endnote w:type="continuationSeparator" w:id="0">
    <w:p w14:paraId="6260765D" w14:textId="77777777" w:rsidR="004804C0" w:rsidRDefault="004804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267D5C35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5562BA">
      <w:rPr>
        <w:rFonts w:ascii="Verdana" w:eastAsia="Helvetica Neue" w:hAnsi="Verdana" w:cs="Helvetica Neue"/>
        <w:i/>
        <w:sz w:val="20"/>
        <w:szCs w:val="20"/>
      </w:rPr>
      <w:t>perception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B32F" w14:textId="77777777" w:rsidR="004804C0" w:rsidRDefault="004804C0">
      <w:pPr>
        <w:spacing w:line="240" w:lineRule="auto"/>
        <w:ind w:left="0" w:hanging="2"/>
      </w:pPr>
      <w:r>
        <w:separator/>
      </w:r>
    </w:p>
  </w:footnote>
  <w:footnote w:type="continuationSeparator" w:id="0">
    <w:p w14:paraId="5D84A52C" w14:textId="77777777" w:rsidR="004804C0" w:rsidRDefault="004804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5611B641" w:rsidR="00ED1A1D" w:rsidRPr="002A2314" w:rsidRDefault="005562BA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Perception Versus Reality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5611B641" w:rsidR="00ED1A1D" w:rsidRPr="002A2314" w:rsidRDefault="005562BA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Perception Versus Reality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2A2314"/>
    <w:rsid w:val="003B6C2B"/>
    <w:rsid w:val="004804C0"/>
    <w:rsid w:val="004D6635"/>
    <w:rsid w:val="00515904"/>
    <w:rsid w:val="00546C98"/>
    <w:rsid w:val="005562BA"/>
    <w:rsid w:val="006806D6"/>
    <w:rsid w:val="007E3FE1"/>
    <w:rsid w:val="00A17590"/>
    <w:rsid w:val="00A405D7"/>
    <w:rsid w:val="00B048E3"/>
    <w:rsid w:val="00B15A36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styleId="Emphasis">
    <w:name w:val="Emphasis"/>
    <w:basedOn w:val="DefaultParagraphFont"/>
    <w:uiPriority w:val="20"/>
    <w:qFormat/>
    <w:rsid w:val="005562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aOJ93tAbPP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2023-09-27T09:31:00Z</dcterms:created>
  <dcterms:modified xsi:type="dcterms:W3CDTF">2023-09-27T09:32:00Z</dcterms:modified>
</cp:coreProperties>
</file>